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16423" w14:textId="77777777" w:rsidR="004C0708" w:rsidRDefault="006B5809">
      <w:pPr>
        <w:spacing w:after="399" w:line="259" w:lineRule="auto"/>
        <w:ind w:left="350"/>
      </w:pPr>
      <w:r>
        <w:rPr>
          <w:rFonts w:ascii="Calibri" w:eastAsia="Calibri" w:hAnsi="Calibri" w:cs="Calibri"/>
        </w:rPr>
        <w:t xml:space="preserve"> </w:t>
      </w:r>
    </w:p>
    <w:p w14:paraId="597B7C10" w14:textId="77777777" w:rsidR="004C0708" w:rsidRDefault="006B5809">
      <w:pPr>
        <w:spacing w:after="0" w:line="259" w:lineRule="auto"/>
        <w:ind w:left="70"/>
        <w:jc w:val="center"/>
      </w:pPr>
      <w:r>
        <w:t xml:space="preserve"> </w:t>
      </w:r>
    </w:p>
    <w:p w14:paraId="71535AA2" w14:textId="77777777" w:rsidR="004C0708" w:rsidRDefault="006B5809">
      <w:pPr>
        <w:spacing w:after="0" w:line="259" w:lineRule="auto"/>
        <w:ind w:left="70"/>
        <w:jc w:val="center"/>
      </w:pPr>
      <w:r>
        <w:t xml:space="preserve"> </w:t>
      </w:r>
    </w:p>
    <w:p w14:paraId="25C8FD7A" w14:textId="77777777" w:rsidR="004C0708" w:rsidRDefault="006B5809">
      <w:pPr>
        <w:spacing w:after="276" w:line="259" w:lineRule="auto"/>
        <w:ind w:left="70"/>
        <w:jc w:val="center"/>
      </w:pPr>
      <w:r>
        <w:t xml:space="preserve"> </w:t>
      </w:r>
    </w:p>
    <w:p w14:paraId="2AB0F847" w14:textId="77777777" w:rsidR="004C0708" w:rsidRDefault="006B5809">
      <w:pPr>
        <w:spacing w:after="0" w:line="238" w:lineRule="auto"/>
        <w:ind w:left="531" w:hanging="41"/>
      </w:pPr>
      <w:r>
        <w:rPr>
          <w:b/>
          <w:sz w:val="56"/>
        </w:rPr>
        <w:t xml:space="preserve">Mississippi Valley State University Policies &amp; Procedures for Services </w:t>
      </w:r>
    </w:p>
    <w:p w14:paraId="62319628" w14:textId="77777777" w:rsidR="004C0708" w:rsidRDefault="006B5809">
      <w:pPr>
        <w:spacing w:after="0" w:line="259" w:lineRule="auto"/>
        <w:ind w:left="350"/>
      </w:pPr>
      <w:r>
        <w:t xml:space="preserve"> </w:t>
      </w:r>
    </w:p>
    <w:p w14:paraId="235A589F" w14:textId="77777777" w:rsidR="004C0708" w:rsidRDefault="006B5809">
      <w:pPr>
        <w:spacing w:after="0" w:line="259" w:lineRule="auto"/>
        <w:ind w:left="350"/>
      </w:pPr>
      <w:r>
        <w:t xml:space="preserve"> </w:t>
      </w:r>
    </w:p>
    <w:p w14:paraId="5C06884D" w14:textId="77777777" w:rsidR="004C0708" w:rsidRDefault="006B5809">
      <w:pPr>
        <w:spacing w:after="0" w:line="259" w:lineRule="auto"/>
        <w:ind w:left="350"/>
      </w:pPr>
      <w:r>
        <w:t xml:space="preserve"> </w:t>
      </w:r>
    </w:p>
    <w:p w14:paraId="01A7E930" w14:textId="77777777" w:rsidR="004C0708" w:rsidRDefault="006B5809">
      <w:pPr>
        <w:spacing w:after="0" w:line="259" w:lineRule="auto"/>
        <w:ind w:left="1566"/>
      </w:pPr>
      <w:r>
        <w:rPr>
          <w:noProof/>
        </w:rPr>
        <w:drawing>
          <wp:inline distT="0" distB="0" distL="0" distR="0" wp14:anchorId="489DFD1D" wp14:editId="70041407">
            <wp:extent cx="4422649" cy="3675889"/>
            <wp:effectExtent l="0" t="0" r="0" b="0"/>
            <wp:docPr id="9294" name="Picture 9294"/>
            <wp:cNvGraphicFramePr/>
            <a:graphic xmlns:a="http://schemas.openxmlformats.org/drawingml/2006/main">
              <a:graphicData uri="http://schemas.openxmlformats.org/drawingml/2006/picture">
                <pic:pic xmlns:pic="http://schemas.openxmlformats.org/drawingml/2006/picture">
                  <pic:nvPicPr>
                    <pic:cNvPr id="9294" name="Picture 9294"/>
                    <pic:cNvPicPr/>
                  </pic:nvPicPr>
                  <pic:blipFill>
                    <a:blip r:embed="rId8"/>
                    <a:stretch>
                      <a:fillRect/>
                    </a:stretch>
                  </pic:blipFill>
                  <pic:spPr>
                    <a:xfrm>
                      <a:off x="0" y="0"/>
                      <a:ext cx="4422649" cy="3675889"/>
                    </a:xfrm>
                    <a:prstGeom prst="rect">
                      <a:avLst/>
                    </a:prstGeom>
                  </pic:spPr>
                </pic:pic>
              </a:graphicData>
            </a:graphic>
          </wp:inline>
        </w:drawing>
      </w:r>
    </w:p>
    <w:p w14:paraId="21A9898A" w14:textId="77777777" w:rsidR="004C0708" w:rsidRDefault="006B5809">
      <w:pPr>
        <w:spacing w:after="297" w:line="259" w:lineRule="auto"/>
        <w:ind w:left="350" w:right="735"/>
      </w:pPr>
      <w:r>
        <w:t xml:space="preserve"> </w:t>
      </w:r>
    </w:p>
    <w:p w14:paraId="000E4855" w14:textId="77777777" w:rsidR="004C0708" w:rsidRDefault="006B5809">
      <w:pPr>
        <w:spacing w:after="0" w:line="259" w:lineRule="auto"/>
        <w:ind w:left="350"/>
      </w:pPr>
      <w:r>
        <w:rPr>
          <w:sz w:val="56"/>
        </w:rPr>
        <w:t xml:space="preserve"> </w:t>
      </w:r>
    </w:p>
    <w:p w14:paraId="3EF991A6" w14:textId="77777777" w:rsidR="004C0708" w:rsidRDefault="006B5809">
      <w:pPr>
        <w:spacing w:after="0" w:line="259" w:lineRule="auto"/>
        <w:ind w:left="350"/>
      </w:pPr>
      <w:r>
        <w:t xml:space="preserve"> </w:t>
      </w:r>
    </w:p>
    <w:p w14:paraId="0755684F" w14:textId="77777777" w:rsidR="004C0708" w:rsidRDefault="006B5809">
      <w:pPr>
        <w:spacing w:after="0" w:line="259" w:lineRule="auto"/>
        <w:ind w:left="350"/>
      </w:pPr>
      <w:r>
        <w:t xml:space="preserve"> </w:t>
      </w:r>
    </w:p>
    <w:p w14:paraId="728F63C8" w14:textId="77777777" w:rsidR="004C0708" w:rsidRDefault="006B5809">
      <w:pPr>
        <w:spacing w:after="0" w:line="259" w:lineRule="auto"/>
        <w:ind w:left="350"/>
      </w:pPr>
      <w:r>
        <w:t xml:space="preserve"> </w:t>
      </w:r>
    </w:p>
    <w:p w14:paraId="01F3DBA2" w14:textId="77777777" w:rsidR="004C0708" w:rsidRDefault="006B5809">
      <w:pPr>
        <w:spacing w:after="0" w:line="259" w:lineRule="auto"/>
        <w:ind w:left="350"/>
      </w:pPr>
      <w:r>
        <w:t xml:space="preserve"> </w:t>
      </w:r>
    </w:p>
    <w:p w14:paraId="033D7F97" w14:textId="77777777" w:rsidR="004C0708" w:rsidRDefault="006B5809">
      <w:pPr>
        <w:spacing w:after="0" w:line="222" w:lineRule="auto"/>
        <w:ind w:left="501" w:right="150" w:hanging="151"/>
      </w:pPr>
      <w:r>
        <w:t xml:space="preserve"> </w:t>
      </w:r>
      <w:r>
        <w:rPr>
          <w:sz w:val="56"/>
        </w:rPr>
        <w:t xml:space="preserve">Office of Purchasing and Procurement </w:t>
      </w:r>
    </w:p>
    <w:p w14:paraId="69547E00" w14:textId="77777777" w:rsidR="004C0708" w:rsidRDefault="006B5809">
      <w:pPr>
        <w:spacing w:after="0" w:line="259" w:lineRule="auto"/>
        <w:ind w:left="350"/>
      </w:pPr>
      <w:r>
        <w:t xml:space="preserve"> </w:t>
      </w:r>
    </w:p>
    <w:p w14:paraId="6972B509" w14:textId="77777777" w:rsidR="004C0708" w:rsidRDefault="006B5809">
      <w:pPr>
        <w:spacing w:after="0" w:line="259" w:lineRule="auto"/>
        <w:ind w:left="350"/>
      </w:pPr>
      <w:r>
        <w:t xml:space="preserve"> </w:t>
      </w:r>
    </w:p>
    <w:p w14:paraId="70981A2B" w14:textId="77777777" w:rsidR="004C0708" w:rsidRDefault="006B5809">
      <w:pPr>
        <w:spacing w:after="391" w:line="259" w:lineRule="auto"/>
        <w:ind w:left="350"/>
      </w:pPr>
      <w:r>
        <w:t xml:space="preserve"> </w:t>
      </w:r>
    </w:p>
    <w:p w14:paraId="1630E626" w14:textId="77777777" w:rsidR="004C0708" w:rsidRDefault="006B5809">
      <w:pPr>
        <w:spacing w:after="0" w:line="259" w:lineRule="auto"/>
        <w:ind w:left="350"/>
      </w:pPr>
      <w:r>
        <w:rPr>
          <w:rFonts w:ascii="Calibri" w:eastAsia="Calibri" w:hAnsi="Calibri" w:cs="Calibri"/>
        </w:rPr>
        <w:lastRenderedPageBreak/>
        <w:t xml:space="preserve"> </w:t>
      </w:r>
    </w:p>
    <w:p w14:paraId="6CFA0376" w14:textId="77777777" w:rsidR="004C0708" w:rsidRDefault="006B5809">
      <w:pPr>
        <w:spacing w:after="0" w:line="259" w:lineRule="auto"/>
        <w:ind w:left="420"/>
        <w:jc w:val="center"/>
      </w:pPr>
      <w:r>
        <w:rPr>
          <w:b/>
        </w:rPr>
        <w:t xml:space="preserve"> </w:t>
      </w:r>
    </w:p>
    <w:p w14:paraId="4E63C6E5" w14:textId="77777777" w:rsidR="004C0708" w:rsidRDefault="006B5809">
      <w:pPr>
        <w:spacing w:after="0" w:line="259" w:lineRule="auto"/>
        <w:ind w:left="420"/>
        <w:jc w:val="center"/>
      </w:pPr>
      <w:r>
        <w:rPr>
          <w:b/>
        </w:rPr>
        <w:t xml:space="preserve"> </w:t>
      </w:r>
    </w:p>
    <w:p w14:paraId="64D210F0" w14:textId="77777777" w:rsidR="004C0708" w:rsidRDefault="006B5809">
      <w:pPr>
        <w:spacing w:after="0" w:line="259" w:lineRule="auto"/>
        <w:ind w:left="362"/>
        <w:jc w:val="center"/>
      </w:pPr>
      <w:r>
        <w:rPr>
          <w:b/>
          <w:u w:val="single" w:color="000000"/>
        </w:rPr>
        <w:t>Contents</w:t>
      </w:r>
      <w:r>
        <w:rPr>
          <w:b/>
        </w:rPr>
        <w:t xml:space="preserve"> </w:t>
      </w:r>
    </w:p>
    <w:p w14:paraId="69E0A78B" w14:textId="77777777" w:rsidR="004C0708" w:rsidRDefault="006B5809">
      <w:pPr>
        <w:spacing w:line="259" w:lineRule="auto"/>
        <w:ind w:left="350"/>
      </w:pPr>
      <w:r>
        <w:t xml:space="preserve"> </w:t>
      </w:r>
    </w:p>
    <w:p w14:paraId="6A886FF6" w14:textId="77777777" w:rsidR="004C0708" w:rsidRDefault="006B5809">
      <w:pPr>
        <w:spacing w:after="226"/>
        <w:ind w:left="-15" w:right="5"/>
      </w:pPr>
      <w:r>
        <w:t xml:space="preserve">Purpose. ............................................................................................................................... …….3 </w:t>
      </w:r>
      <w:r>
        <w:rPr>
          <w:rFonts w:ascii="Calibri" w:eastAsia="Calibri" w:hAnsi="Calibri" w:cs="Calibri"/>
        </w:rPr>
        <w:t xml:space="preserve"> </w:t>
      </w:r>
    </w:p>
    <w:p w14:paraId="0F3C22DC" w14:textId="77777777" w:rsidR="004C0708" w:rsidRDefault="006B5809">
      <w:pPr>
        <w:spacing w:after="226"/>
        <w:ind w:left="-15" w:right="5"/>
      </w:pPr>
      <w:r>
        <w:t>General Information…………………………………………………………………………</w:t>
      </w:r>
      <w:proofErr w:type="gramStart"/>
      <w:r>
        <w:t>…..</w:t>
      </w:r>
      <w:proofErr w:type="gramEnd"/>
      <w:r>
        <w:t xml:space="preserve">3 </w:t>
      </w:r>
    </w:p>
    <w:p w14:paraId="11121A61" w14:textId="77777777" w:rsidR="004C0708" w:rsidRDefault="006B5809">
      <w:pPr>
        <w:spacing w:after="190"/>
        <w:ind w:left="-15" w:right="5"/>
      </w:pPr>
      <w:r>
        <w:t xml:space="preserve">Standard Service Contract and Procedures……………………………………………………...4 </w:t>
      </w:r>
    </w:p>
    <w:p w14:paraId="7E8AC783" w14:textId="4EA596BE" w:rsidR="004C0708" w:rsidRDefault="006B5809">
      <w:pPr>
        <w:spacing w:after="193"/>
        <w:ind w:left="-15" w:right="5"/>
      </w:pPr>
      <w:r>
        <w:t>Vendor Contract</w:t>
      </w:r>
      <w:r w:rsidR="009633FA">
        <w:t>s</w:t>
      </w:r>
      <w:r>
        <w:t xml:space="preserve">...........................................................................................................................5  </w:t>
      </w:r>
    </w:p>
    <w:p w14:paraId="2D14E959" w14:textId="4194CAA5" w:rsidR="004C0708" w:rsidRDefault="006B5809">
      <w:pPr>
        <w:spacing w:after="36"/>
        <w:ind w:left="-15" w:right="5"/>
      </w:pPr>
      <w:r>
        <w:t>Vendor Contract</w:t>
      </w:r>
      <w:r w:rsidR="009633FA">
        <w:t>s</w:t>
      </w:r>
      <w:r>
        <w:t xml:space="preserve"> </w:t>
      </w:r>
    </w:p>
    <w:p w14:paraId="1648BF72" w14:textId="77777777" w:rsidR="004C0708" w:rsidRDefault="006B5809">
      <w:pPr>
        <w:spacing w:after="193"/>
        <w:ind w:left="-15" w:right="5"/>
      </w:pPr>
      <w:proofErr w:type="gramStart"/>
      <w:r>
        <w:t>Extended..</w:t>
      </w:r>
      <w:proofErr w:type="gramEnd"/>
      <w:r>
        <w:t xml:space="preserve">………………..…………………………..…………….…………………………….6 </w:t>
      </w:r>
    </w:p>
    <w:p w14:paraId="7FE53028" w14:textId="77777777" w:rsidR="004C0708" w:rsidRDefault="006B5809">
      <w:pPr>
        <w:spacing w:after="223"/>
        <w:ind w:left="-15" w:right="5"/>
      </w:pPr>
      <w:r>
        <w:t xml:space="preserve">Request for Proposal for Services ...............................................................................................  7 </w:t>
      </w:r>
    </w:p>
    <w:p w14:paraId="16757422" w14:textId="77777777" w:rsidR="004C0708" w:rsidRDefault="006B5809">
      <w:pPr>
        <w:spacing w:after="238"/>
        <w:ind w:left="-15" w:right="5"/>
      </w:pPr>
      <w:r>
        <w:t xml:space="preserve">MVSU’S Standard Terms and Conditions Addendum………………………………………….7 </w:t>
      </w:r>
    </w:p>
    <w:p w14:paraId="32F4EABC" w14:textId="77777777" w:rsidR="004C0708" w:rsidRDefault="006B5809">
      <w:pPr>
        <w:spacing w:after="238"/>
        <w:ind w:left="-15" w:right="5"/>
      </w:pPr>
      <w:r>
        <w:t>IHL Board Approval</w:t>
      </w:r>
      <w:proofErr w:type="gramStart"/>
      <w:r>
        <w:t>…..</w:t>
      </w:r>
      <w:proofErr w:type="gramEnd"/>
      <w:r>
        <w:t xml:space="preserve">………...................................................................................................8 </w:t>
      </w:r>
    </w:p>
    <w:p w14:paraId="78DDF27A" w14:textId="77777777" w:rsidR="004C0708" w:rsidRDefault="006B5809">
      <w:pPr>
        <w:spacing w:after="193"/>
        <w:ind w:left="-15" w:right="5"/>
      </w:pPr>
      <w:r>
        <w:t xml:space="preserve">Other Contracts………………………………………….............................................................8 </w:t>
      </w:r>
    </w:p>
    <w:p w14:paraId="75AC3DC2" w14:textId="77777777" w:rsidR="004C0708" w:rsidRDefault="006B5809">
      <w:pPr>
        <w:spacing w:after="217"/>
        <w:ind w:left="-15" w:right="5"/>
      </w:pPr>
      <w:r>
        <w:t xml:space="preserve">Lease of land, office space ...........................................................................................................8  </w:t>
      </w:r>
    </w:p>
    <w:p w14:paraId="6BCA3D06" w14:textId="77777777" w:rsidR="004C0708" w:rsidRDefault="006B5809">
      <w:pPr>
        <w:ind w:left="-15" w:right="5"/>
      </w:pPr>
      <w:r>
        <w:t xml:space="preserve">Information Technology Service Contracts …………….............................................................8  </w:t>
      </w:r>
    </w:p>
    <w:p w14:paraId="489411A1" w14:textId="77777777" w:rsidR="004C0708" w:rsidRDefault="006B5809">
      <w:pPr>
        <w:spacing w:after="47" w:line="259" w:lineRule="auto"/>
      </w:pPr>
      <w:r>
        <w:t xml:space="preserve"> </w:t>
      </w:r>
    </w:p>
    <w:p w14:paraId="73753077" w14:textId="77777777" w:rsidR="004C0708" w:rsidRDefault="006B5809">
      <w:pPr>
        <w:spacing w:after="195"/>
        <w:ind w:left="-15" w:right="5"/>
      </w:pPr>
      <w:r>
        <w:t>Life Cycle Analysis Form ...………………………………………………………...………</w:t>
      </w:r>
      <w:proofErr w:type="gramStart"/>
      <w:r>
        <w:t>…..</w:t>
      </w:r>
      <w:proofErr w:type="gramEnd"/>
      <w:r>
        <w:t xml:space="preserve">9  </w:t>
      </w:r>
    </w:p>
    <w:p w14:paraId="71D14368" w14:textId="77777777" w:rsidR="0054021B" w:rsidRDefault="006B5809">
      <w:pPr>
        <w:spacing w:after="78"/>
        <w:ind w:left="-15" w:right="5"/>
      </w:pPr>
      <w:r>
        <w:t>MS Ethic Law: Sections 24-4-3; 25-4-103 Definitions………….……………...…………........9</w:t>
      </w:r>
    </w:p>
    <w:p w14:paraId="0413E87E" w14:textId="77777777" w:rsidR="0054021B" w:rsidRDefault="0054021B">
      <w:pPr>
        <w:spacing w:after="78"/>
        <w:ind w:left="-15" w:right="5"/>
      </w:pPr>
    </w:p>
    <w:p w14:paraId="0ACAD90F" w14:textId="77777777" w:rsidR="0054021B" w:rsidRDefault="0054021B">
      <w:pPr>
        <w:spacing w:after="78"/>
        <w:ind w:left="-15" w:right="5"/>
      </w:pPr>
      <w:r>
        <w:t xml:space="preserve">Hotel Contracts. . . . . . . . . . . . . . . . . . . . . . . . . . . . . . . . . . . . . . . . . . . . . . . . . . . . . . . . . </w:t>
      </w:r>
      <w:proofErr w:type="gramStart"/>
      <w:r>
        <w:t>. . . .</w:t>
      </w:r>
      <w:proofErr w:type="gramEnd"/>
      <w:r>
        <w:t xml:space="preserve"> .10</w:t>
      </w:r>
    </w:p>
    <w:p w14:paraId="22F5B92B" w14:textId="77777777" w:rsidR="0054021B" w:rsidRDefault="0054021B">
      <w:pPr>
        <w:spacing w:after="78"/>
        <w:ind w:left="-15" w:right="5"/>
      </w:pPr>
    </w:p>
    <w:p w14:paraId="47CD5A3F" w14:textId="464969C6" w:rsidR="004C0708" w:rsidRDefault="0054021B">
      <w:pPr>
        <w:spacing w:after="78"/>
        <w:ind w:left="-15" w:right="5"/>
      </w:pPr>
      <w:r>
        <w:t>C</w:t>
      </w:r>
      <w:r w:rsidR="00907C44">
        <w:t xml:space="preserve">onstruction </w:t>
      </w:r>
      <w:r w:rsidR="00815590">
        <w:t>Defined .</w:t>
      </w:r>
      <w:r w:rsidR="00907C44">
        <w:t xml:space="preserve"> . . . . . . . . . . . . . . . . . . . . . . . . . . . . . . . . . . . . . . . . . . . . . . . . . . </w:t>
      </w:r>
      <w:proofErr w:type="gramStart"/>
      <w:r w:rsidR="00907C44">
        <w:t>. . . .</w:t>
      </w:r>
      <w:proofErr w:type="gramEnd"/>
      <w:r w:rsidR="00907C44">
        <w:t xml:space="preserve"> . 10</w:t>
      </w:r>
      <w:r w:rsidR="006B5809">
        <w:t xml:space="preserve">  </w:t>
      </w:r>
    </w:p>
    <w:p w14:paraId="4EE0F795" w14:textId="77777777" w:rsidR="00FF4596" w:rsidRDefault="00FF4596">
      <w:pPr>
        <w:spacing w:after="78"/>
        <w:ind w:left="-15" w:right="5"/>
      </w:pPr>
    </w:p>
    <w:p w14:paraId="7FE04A07" w14:textId="77777777" w:rsidR="00FF4596" w:rsidRDefault="00FF4596">
      <w:pPr>
        <w:spacing w:after="78"/>
        <w:ind w:left="-15" w:right="5"/>
      </w:pPr>
    </w:p>
    <w:p w14:paraId="2C0C027F" w14:textId="77777777" w:rsidR="00D509D0" w:rsidRDefault="00D509D0">
      <w:pPr>
        <w:spacing w:after="78"/>
        <w:ind w:left="-15" w:right="5"/>
        <w:rPr>
          <w:b/>
        </w:rPr>
      </w:pPr>
    </w:p>
    <w:p w14:paraId="63C89348" w14:textId="77777777" w:rsidR="00D509D0" w:rsidRDefault="00D509D0">
      <w:pPr>
        <w:spacing w:after="78"/>
        <w:ind w:left="-15" w:right="5"/>
        <w:rPr>
          <w:b/>
        </w:rPr>
      </w:pPr>
    </w:p>
    <w:p w14:paraId="20C7267F" w14:textId="77777777" w:rsidR="00D509D0" w:rsidRDefault="00D509D0">
      <w:pPr>
        <w:spacing w:after="78"/>
        <w:ind w:left="-15" w:right="5"/>
        <w:rPr>
          <w:b/>
        </w:rPr>
      </w:pPr>
    </w:p>
    <w:p w14:paraId="131C9AD9" w14:textId="77777777" w:rsidR="00D509D0" w:rsidRDefault="00D509D0">
      <w:pPr>
        <w:spacing w:after="78"/>
        <w:ind w:left="-15" w:right="5"/>
        <w:rPr>
          <w:b/>
        </w:rPr>
      </w:pPr>
    </w:p>
    <w:p w14:paraId="4B6D3FF6" w14:textId="77777777" w:rsidR="00D509D0" w:rsidRDefault="00D509D0">
      <w:pPr>
        <w:spacing w:after="78"/>
        <w:ind w:left="-15" w:right="5"/>
        <w:rPr>
          <w:b/>
        </w:rPr>
      </w:pPr>
    </w:p>
    <w:p w14:paraId="393BA4FF" w14:textId="77777777" w:rsidR="00D509D0" w:rsidRDefault="00D509D0">
      <w:pPr>
        <w:spacing w:after="78"/>
        <w:ind w:left="-15" w:right="5"/>
        <w:rPr>
          <w:b/>
        </w:rPr>
      </w:pPr>
    </w:p>
    <w:p w14:paraId="4035A24E" w14:textId="77777777" w:rsidR="00D509D0" w:rsidRDefault="00D509D0">
      <w:pPr>
        <w:spacing w:after="78"/>
        <w:ind w:left="-15" w:right="5"/>
        <w:rPr>
          <w:b/>
        </w:rPr>
      </w:pPr>
    </w:p>
    <w:p w14:paraId="64A051BE" w14:textId="77777777" w:rsidR="00D509D0" w:rsidRDefault="00D509D0">
      <w:pPr>
        <w:spacing w:after="78"/>
        <w:ind w:left="-15" w:right="5"/>
        <w:rPr>
          <w:b/>
        </w:rPr>
      </w:pPr>
    </w:p>
    <w:p w14:paraId="756CC3D5" w14:textId="77777777" w:rsidR="00D509D0" w:rsidRDefault="00D509D0">
      <w:pPr>
        <w:spacing w:after="78"/>
        <w:ind w:left="-15" w:right="5"/>
        <w:rPr>
          <w:b/>
        </w:rPr>
      </w:pPr>
    </w:p>
    <w:p w14:paraId="68A1AC1A" w14:textId="77777777" w:rsidR="00D509D0" w:rsidRDefault="00D509D0">
      <w:pPr>
        <w:spacing w:after="78"/>
        <w:ind w:left="-15" w:right="5"/>
        <w:rPr>
          <w:b/>
        </w:rPr>
      </w:pPr>
    </w:p>
    <w:p w14:paraId="1D5446AD" w14:textId="77777777" w:rsidR="00D509D0" w:rsidRDefault="00D509D0">
      <w:pPr>
        <w:spacing w:after="78"/>
        <w:ind w:left="-15" w:right="5"/>
        <w:rPr>
          <w:b/>
        </w:rPr>
      </w:pPr>
    </w:p>
    <w:p w14:paraId="4B12F462" w14:textId="77777777" w:rsidR="004C0708" w:rsidRDefault="006B5809">
      <w:pPr>
        <w:spacing w:after="78"/>
        <w:ind w:left="-15" w:right="5"/>
      </w:pPr>
      <w:r>
        <w:rPr>
          <w:b/>
        </w:rPr>
        <w:t xml:space="preserve">Purpose  </w:t>
      </w:r>
    </w:p>
    <w:p w14:paraId="31362D71" w14:textId="77777777" w:rsidR="004C0708" w:rsidRDefault="006B5809">
      <w:pPr>
        <w:spacing w:after="55"/>
        <w:ind w:left="-15" w:right="5"/>
      </w:pPr>
      <w:r>
        <w:t xml:space="preserve">The purpose of this document is to provide general information to all entities of the processes and procedures associated with all contracts at Mississippi Valley State University (MVSU). </w:t>
      </w:r>
    </w:p>
    <w:p w14:paraId="067A19BA" w14:textId="77777777" w:rsidR="004C0708" w:rsidRDefault="006B5809">
      <w:pPr>
        <w:spacing w:after="16" w:line="259" w:lineRule="auto"/>
      </w:pPr>
      <w:r>
        <w:t xml:space="preserve">  </w:t>
      </w:r>
    </w:p>
    <w:p w14:paraId="1539A799" w14:textId="77777777" w:rsidR="004C0708" w:rsidRDefault="006B5809">
      <w:pPr>
        <w:pStyle w:val="Heading1"/>
        <w:spacing w:after="192"/>
        <w:ind w:left="-5"/>
      </w:pPr>
      <w:r>
        <w:t xml:space="preserve">General Information </w:t>
      </w:r>
    </w:p>
    <w:p w14:paraId="5FDF66CE" w14:textId="77777777" w:rsidR="004C0708" w:rsidRDefault="006B5809">
      <w:pPr>
        <w:ind w:left="-15" w:right="5"/>
      </w:pPr>
      <w:r>
        <w:t xml:space="preserve">MVSU is regulated by the Office of Purchasing Travel and Fleet Management, Mississippi Information Technology System and the Institutions of Higher Learning as per MS Code Section 31 Chapter 7. </w:t>
      </w:r>
    </w:p>
    <w:p w14:paraId="1877DEF4" w14:textId="77777777" w:rsidR="004C0708" w:rsidRDefault="006B5809">
      <w:pPr>
        <w:spacing w:after="192" w:line="259" w:lineRule="auto"/>
      </w:pPr>
      <w:r>
        <w:t xml:space="preserve"> </w:t>
      </w:r>
    </w:p>
    <w:p w14:paraId="49B1029E" w14:textId="77777777" w:rsidR="004C0708" w:rsidRDefault="006B5809">
      <w:pPr>
        <w:spacing w:after="195"/>
        <w:ind w:left="-15" w:right="5"/>
      </w:pPr>
      <w:r>
        <w:t xml:space="preserve">A contract is an agreement between two or more parties creating obligations that are   enforceable or otherwise recognizable by law. All documents to be executed on behalf of MVSU which will result in a "contract" between MVSU and a vendor, must contain terms and conditions that are consistent with all applicable state laws, MVSU policies, and Board of Trustees policies. </w:t>
      </w:r>
    </w:p>
    <w:p w14:paraId="26BE4848" w14:textId="77777777" w:rsidR="004C0708" w:rsidRDefault="006B5809">
      <w:pPr>
        <w:spacing w:after="0" w:line="259" w:lineRule="auto"/>
        <w:ind w:left="350"/>
      </w:pPr>
      <w:r>
        <w:t xml:space="preserve">   </w:t>
      </w:r>
    </w:p>
    <w:p w14:paraId="6CE7C6AC" w14:textId="77777777" w:rsidR="004C0708" w:rsidRDefault="006B5809">
      <w:pPr>
        <w:ind w:left="-15" w:right="5"/>
      </w:pPr>
      <w:r>
        <w:t xml:space="preserve">All contracts, agreements, memorandums, etc., or any other obligations or commitments to which MVSU will be held, shall be entered into only after a fully executed contract has been approved and signed. </w:t>
      </w:r>
    </w:p>
    <w:p w14:paraId="12BDB07E" w14:textId="77777777" w:rsidR="004C0708" w:rsidRDefault="006B5809">
      <w:pPr>
        <w:spacing w:after="47" w:line="259" w:lineRule="auto"/>
        <w:ind w:left="794"/>
      </w:pPr>
      <w:r>
        <w:t xml:space="preserve"> </w:t>
      </w:r>
    </w:p>
    <w:p w14:paraId="12289CEE" w14:textId="77777777" w:rsidR="004C0708" w:rsidRDefault="006B5809">
      <w:pPr>
        <w:ind w:left="-15" w:right="5"/>
      </w:pPr>
      <w:r>
        <w:t xml:space="preserve">All contracts must be signed by the University’s President or his designee.   </w:t>
      </w:r>
    </w:p>
    <w:p w14:paraId="3B19110E" w14:textId="77777777" w:rsidR="004C0708" w:rsidRDefault="006B5809">
      <w:pPr>
        <w:spacing w:after="24" w:line="259" w:lineRule="auto"/>
      </w:pPr>
      <w:r>
        <w:t xml:space="preserve">  </w:t>
      </w:r>
    </w:p>
    <w:p w14:paraId="4BB02193" w14:textId="77777777" w:rsidR="004C0708" w:rsidRDefault="006B5809">
      <w:pPr>
        <w:spacing w:after="46"/>
        <w:ind w:left="-15" w:right="5"/>
      </w:pPr>
      <w:r>
        <w:t xml:space="preserve">Purchase orders must be processed before services can be provided.   </w:t>
      </w:r>
    </w:p>
    <w:p w14:paraId="3F04D5ED" w14:textId="77777777" w:rsidR="004C0708" w:rsidRDefault="006B5809">
      <w:pPr>
        <w:spacing w:after="0" w:line="259" w:lineRule="auto"/>
      </w:pPr>
      <w:r>
        <w:t xml:space="preserve"> </w:t>
      </w:r>
    </w:p>
    <w:p w14:paraId="378FB08D" w14:textId="77777777" w:rsidR="004C0708" w:rsidRDefault="006B5809">
      <w:pPr>
        <w:spacing w:after="45" w:line="259" w:lineRule="auto"/>
        <w:ind w:left="350"/>
      </w:pPr>
      <w:r>
        <w:t xml:space="preserve"> </w:t>
      </w:r>
    </w:p>
    <w:p w14:paraId="1E74E7B1" w14:textId="77777777" w:rsidR="004C0708" w:rsidRDefault="006B5809">
      <w:pPr>
        <w:spacing w:after="48" w:line="259" w:lineRule="auto"/>
        <w:ind w:left="350"/>
      </w:pPr>
      <w:r>
        <w:t xml:space="preserve"> </w:t>
      </w:r>
    </w:p>
    <w:p w14:paraId="05E93C4F" w14:textId="77777777" w:rsidR="004C0708" w:rsidRDefault="006B5809">
      <w:pPr>
        <w:spacing w:after="45" w:line="259" w:lineRule="auto"/>
        <w:ind w:left="350"/>
      </w:pPr>
      <w:r>
        <w:t xml:space="preserve"> </w:t>
      </w:r>
    </w:p>
    <w:p w14:paraId="5FBB4F5B" w14:textId="77777777" w:rsidR="004C0708" w:rsidRDefault="006B5809">
      <w:pPr>
        <w:spacing w:after="45" w:line="259" w:lineRule="auto"/>
        <w:ind w:left="350"/>
      </w:pPr>
      <w:r>
        <w:t xml:space="preserve"> </w:t>
      </w:r>
    </w:p>
    <w:p w14:paraId="2FE039CA" w14:textId="77777777" w:rsidR="004C0708" w:rsidRDefault="006B5809">
      <w:pPr>
        <w:spacing w:after="45" w:line="259" w:lineRule="auto"/>
        <w:ind w:left="350"/>
      </w:pPr>
      <w:r>
        <w:t xml:space="preserve"> </w:t>
      </w:r>
    </w:p>
    <w:p w14:paraId="4815CB28" w14:textId="77777777" w:rsidR="004C0708" w:rsidRDefault="006B5809">
      <w:pPr>
        <w:spacing w:after="0" w:line="259" w:lineRule="auto"/>
      </w:pPr>
      <w:r>
        <w:t xml:space="preserve"> </w:t>
      </w:r>
    </w:p>
    <w:p w14:paraId="071F9008" w14:textId="77777777" w:rsidR="004C0708" w:rsidRDefault="006B5809">
      <w:pPr>
        <w:spacing w:after="0" w:line="259" w:lineRule="auto"/>
      </w:pPr>
      <w:r>
        <w:rPr>
          <w:b/>
        </w:rPr>
        <w:t xml:space="preserve"> </w:t>
      </w:r>
    </w:p>
    <w:p w14:paraId="60E535DB" w14:textId="77777777" w:rsidR="004C0708" w:rsidRDefault="006B5809">
      <w:pPr>
        <w:spacing w:after="0" w:line="259" w:lineRule="auto"/>
      </w:pPr>
      <w:r>
        <w:rPr>
          <w:b/>
        </w:rPr>
        <w:t xml:space="preserve"> </w:t>
      </w:r>
    </w:p>
    <w:p w14:paraId="5450002E" w14:textId="77777777" w:rsidR="004C0708" w:rsidRDefault="006B5809">
      <w:pPr>
        <w:spacing w:after="0" w:line="259" w:lineRule="auto"/>
      </w:pPr>
      <w:r>
        <w:rPr>
          <w:b/>
        </w:rPr>
        <w:t xml:space="preserve"> </w:t>
      </w:r>
    </w:p>
    <w:p w14:paraId="1C23B496" w14:textId="77777777" w:rsidR="004C0708" w:rsidRDefault="006B5809">
      <w:pPr>
        <w:spacing w:after="0" w:line="259" w:lineRule="auto"/>
      </w:pPr>
      <w:r>
        <w:rPr>
          <w:b/>
        </w:rPr>
        <w:t xml:space="preserve"> </w:t>
      </w:r>
    </w:p>
    <w:p w14:paraId="20D3AA19" w14:textId="77777777" w:rsidR="004C0708" w:rsidRDefault="006B5809">
      <w:pPr>
        <w:spacing w:after="0" w:line="259" w:lineRule="auto"/>
      </w:pPr>
      <w:r>
        <w:rPr>
          <w:b/>
        </w:rPr>
        <w:t xml:space="preserve"> </w:t>
      </w:r>
    </w:p>
    <w:p w14:paraId="73313F1F" w14:textId="77777777" w:rsidR="004C0708" w:rsidRDefault="006B5809">
      <w:pPr>
        <w:spacing w:after="0" w:line="259" w:lineRule="auto"/>
      </w:pPr>
      <w:r>
        <w:rPr>
          <w:b/>
        </w:rPr>
        <w:t xml:space="preserve"> </w:t>
      </w:r>
    </w:p>
    <w:p w14:paraId="434F7163" w14:textId="77777777" w:rsidR="004C0708" w:rsidRDefault="006B5809">
      <w:pPr>
        <w:spacing w:after="0" w:line="259" w:lineRule="auto"/>
      </w:pPr>
      <w:r>
        <w:rPr>
          <w:b/>
        </w:rPr>
        <w:t xml:space="preserve"> </w:t>
      </w:r>
    </w:p>
    <w:p w14:paraId="59BDB6CF" w14:textId="77777777" w:rsidR="004C0708" w:rsidRDefault="006B5809">
      <w:pPr>
        <w:spacing w:after="0" w:line="259" w:lineRule="auto"/>
      </w:pPr>
      <w:r>
        <w:rPr>
          <w:b/>
        </w:rPr>
        <w:t xml:space="preserve"> </w:t>
      </w:r>
    </w:p>
    <w:p w14:paraId="5E1B06DA" w14:textId="77777777" w:rsidR="004C0708" w:rsidRDefault="006B5809">
      <w:pPr>
        <w:spacing w:after="0" w:line="259" w:lineRule="auto"/>
        <w:ind w:left="46"/>
        <w:jc w:val="center"/>
      </w:pPr>
      <w:r>
        <w:rPr>
          <w:b/>
        </w:rPr>
        <w:t xml:space="preserve"> </w:t>
      </w:r>
    </w:p>
    <w:p w14:paraId="4DE2C95D" w14:textId="77777777" w:rsidR="00D509D0" w:rsidRDefault="00D509D0">
      <w:pPr>
        <w:pStyle w:val="Heading1"/>
        <w:ind w:left="-5"/>
      </w:pPr>
    </w:p>
    <w:p w14:paraId="1053CB68" w14:textId="77777777" w:rsidR="00D509D0" w:rsidRDefault="00D509D0">
      <w:pPr>
        <w:pStyle w:val="Heading1"/>
        <w:ind w:left="-5"/>
      </w:pPr>
    </w:p>
    <w:p w14:paraId="79AF075B" w14:textId="77777777" w:rsidR="00D509D0" w:rsidRDefault="00D509D0">
      <w:pPr>
        <w:pStyle w:val="Heading1"/>
        <w:ind w:left="-5"/>
      </w:pPr>
    </w:p>
    <w:p w14:paraId="4ABA1F33" w14:textId="77777777" w:rsidR="004C0708" w:rsidRDefault="006B5809">
      <w:pPr>
        <w:pStyle w:val="Heading1"/>
        <w:ind w:left="-5"/>
      </w:pPr>
      <w:r>
        <w:t xml:space="preserve">Standard Service Contract and Procedures </w:t>
      </w:r>
    </w:p>
    <w:p w14:paraId="614BCC28" w14:textId="77777777" w:rsidR="004C0708" w:rsidRDefault="006B5809">
      <w:pPr>
        <w:spacing w:after="0" w:line="259" w:lineRule="auto"/>
        <w:ind w:left="1805"/>
      </w:pPr>
      <w:r>
        <w:t xml:space="preserve"> </w:t>
      </w:r>
    </w:p>
    <w:p w14:paraId="33E3F233" w14:textId="77777777" w:rsidR="004C0708" w:rsidRDefault="006B5809" w:rsidP="00D509D0">
      <w:pPr>
        <w:spacing w:after="38"/>
        <w:ind w:left="-15" w:right="5"/>
      </w:pPr>
      <w:r>
        <w:t>In an effort to reduce the amount of time to execute contracts at Mississippi Valley State University, we have developed the</w:t>
      </w:r>
      <w:r w:rsidR="00D509D0">
        <w:t xml:space="preserve"> MVSU</w:t>
      </w:r>
      <w:r>
        <w:t xml:space="preserve"> Standard Services Contract.  The</w:t>
      </w:r>
      <w:r w:rsidR="00D509D0">
        <w:t xml:space="preserve"> Standard Services Contract can</w:t>
      </w:r>
      <w:r>
        <w:t xml:space="preserve"> be used for all </w:t>
      </w:r>
      <w:r w:rsidR="00D509D0">
        <w:t>contractual services agreements regardless of the amount.</w:t>
      </w:r>
      <w:r>
        <w:t xml:space="preserve">  This standard contract has be</w:t>
      </w:r>
      <w:r w:rsidR="00D509D0">
        <w:t xml:space="preserve">en approved by the Universities </w:t>
      </w:r>
      <w:r>
        <w:t xml:space="preserve">Division of the State Attorney General’s Office </w:t>
      </w:r>
      <w:r w:rsidR="00D509D0">
        <w:t xml:space="preserve">and will require utilizing the </w:t>
      </w:r>
      <w:r>
        <w:t>Contract Review Form for the Standard Services Contract.  Although it is encouraged to obtain two (2) quotes, they are not required for services</w:t>
      </w:r>
      <w:r w:rsidR="00D509D0">
        <w:t xml:space="preserve">. </w:t>
      </w:r>
      <w:r>
        <w:t xml:space="preserve"> If quotes are obtained, they must be on official letterhead which should include:  </w:t>
      </w:r>
    </w:p>
    <w:p w14:paraId="4ACF55EF" w14:textId="77777777" w:rsidR="004C0708" w:rsidRDefault="006B5809">
      <w:pPr>
        <w:spacing w:after="0" w:line="259" w:lineRule="auto"/>
      </w:pPr>
      <w:r>
        <w:t xml:space="preserve"> </w:t>
      </w:r>
    </w:p>
    <w:p w14:paraId="0F208FA3" w14:textId="77777777" w:rsidR="004C0708" w:rsidRDefault="006B5809">
      <w:pPr>
        <w:numPr>
          <w:ilvl w:val="0"/>
          <w:numId w:val="1"/>
        </w:numPr>
        <w:ind w:right="5" w:hanging="360"/>
      </w:pPr>
      <w:r>
        <w:t xml:space="preserve">Name of Company </w:t>
      </w:r>
    </w:p>
    <w:p w14:paraId="6F332393" w14:textId="77777777" w:rsidR="004C0708" w:rsidRDefault="006B5809">
      <w:pPr>
        <w:numPr>
          <w:ilvl w:val="0"/>
          <w:numId w:val="1"/>
        </w:numPr>
        <w:ind w:right="5" w:hanging="360"/>
      </w:pPr>
      <w:r>
        <w:t xml:space="preserve">Address </w:t>
      </w:r>
    </w:p>
    <w:p w14:paraId="17E8A38F" w14:textId="77777777" w:rsidR="004C0708" w:rsidRDefault="006B5809">
      <w:pPr>
        <w:numPr>
          <w:ilvl w:val="0"/>
          <w:numId w:val="1"/>
        </w:numPr>
        <w:ind w:right="5" w:hanging="360"/>
      </w:pPr>
      <w:r>
        <w:t xml:space="preserve">City, State, Zip Code </w:t>
      </w:r>
    </w:p>
    <w:p w14:paraId="52D760D1" w14:textId="77777777" w:rsidR="004C0708" w:rsidRDefault="006B5809">
      <w:pPr>
        <w:numPr>
          <w:ilvl w:val="0"/>
          <w:numId w:val="1"/>
        </w:numPr>
        <w:ind w:right="5" w:hanging="360"/>
      </w:pPr>
      <w:r>
        <w:t xml:space="preserve">Telephone number </w:t>
      </w:r>
    </w:p>
    <w:p w14:paraId="2BAA10C9" w14:textId="77777777" w:rsidR="004C0708" w:rsidRDefault="006B5809">
      <w:pPr>
        <w:numPr>
          <w:ilvl w:val="0"/>
          <w:numId w:val="1"/>
        </w:numPr>
        <w:ind w:right="5" w:hanging="360"/>
      </w:pPr>
      <w:r>
        <w:t xml:space="preserve">E-mail address </w:t>
      </w:r>
    </w:p>
    <w:p w14:paraId="3652C736" w14:textId="77777777" w:rsidR="004C0708" w:rsidRDefault="006B5809">
      <w:pPr>
        <w:spacing w:after="0" w:line="259" w:lineRule="auto"/>
        <w:ind w:left="365"/>
      </w:pPr>
      <w:r>
        <w:t xml:space="preserve"> </w:t>
      </w:r>
    </w:p>
    <w:p w14:paraId="49359403" w14:textId="41FA306F" w:rsidR="004C0708" w:rsidRDefault="00293A87" w:rsidP="00293A87">
      <w:pPr>
        <w:spacing w:after="0" w:line="259" w:lineRule="auto"/>
      </w:pPr>
      <w:r>
        <w:t>All quotations must be submitted to the Purchasing Office either by hand delivery, electronically, or attached directly to the contract.  If quotations are hand-delivered, they must bear the signature of the vendor. However, if quotations are submitted electronically, the vendor’s signature is not required.  Quotations attached to the contract must be signed by the vendor. The contract will be awarded to the vendor offering the lowest competitive quote, provided that all contract execution requirements have been fulfilled. For vendors who are new to the university, the requesting department should consult the Vendor Contracts section of this document for the necessary guidelines and required forms.</w:t>
      </w:r>
    </w:p>
    <w:p w14:paraId="6399B1CE" w14:textId="77777777" w:rsidR="00293A87" w:rsidRDefault="00293A87" w:rsidP="00293A87">
      <w:pPr>
        <w:spacing w:after="0" w:line="259" w:lineRule="auto"/>
      </w:pPr>
    </w:p>
    <w:p w14:paraId="25B53417" w14:textId="10DB207B" w:rsidR="00293A87" w:rsidRDefault="00293A87" w:rsidP="00293A87">
      <w:pPr>
        <w:spacing w:after="0" w:line="259" w:lineRule="auto"/>
      </w:pPr>
      <w:r>
        <w:t>Following the execution of the service contract and issuance of the purchase order, it is the responsibility of the area department head to ensure that the contracted services have been provided satisfactorily and that all terms of the agreement have been met. To initiate payment to the vendor, the receiving report must also be signed by the department head.  Receiv</w:t>
      </w:r>
      <w:r w:rsidR="008F44C7">
        <w:t>ing reports will be obtained by the department from the Property &amp; Accountability Department.  By signing this form, the department head confirms that all services specified in the contract have been delivered by the vendor.  Receiving reports are generated by the Purchasing Office upon request from the Property &amp; Accountability Department.</w:t>
      </w:r>
    </w:p>
    <w:p w14:paraId="60684C30" w14:textId="339C1ED0" w:rsidR="004C0708" w:rsidRDefault="004C0708" w:rsidP="00293A87">
      <w:pPr>
        <w:spacing w:after="0" w:line="259" w:lineRule="auto"/>
      </w:pPr>
    </w:p>
    <w:p w14:paraId="1C3FB8BD" w14:textId="77777777" w:rsidR="004C0708" w:rsidRDefault="006B5809">
      <w:pPr>
        <w:spacing w:after="0" w:line="259" w:lineRule="auto"/>
      </w:pPr>
      <w:r>
        <w:t xml:space="preserve">  </w:t>
      </w:r>
    </w:p>
    <w:p w14:paraId="539EE255" w14:textId="77777777" w:rsidR="004C0708" w:rsidRDefault="006B5809">
      <w:pPr>
        <w:spacing w:line="259" w:lineRule="auto"/>
      </w:pPr>
      <w:r>
        <w:t xml:space="preserve"> </w:t>
      </w:r>
      <w:r>
        <w:tab/>
        <w:t xml:space="preserve"> </w:t>
      </w:r>
    </w:p>
    <w:p w14:paraId="115DAF26" w14:textId="77777777" w:rsidR="004C0708" w:rsidRDefault="006B5809">
      <w:pPr>
        <w:spacing w:after="28" w:line="259" w:lineRule="auto"/>
      </w:pPr>
      <w:r>
        <w:rPr>
          <w:b/>
        </w:rPr>
        <w:t xml:space="preserve"> </w:t>
      </w:r>
    </w:p>
    <w:p w14:paraId="5214F73B" w14:textId="77777777" w:rsidR="004C0708" w:rsidRDefault="006B5809">
      <w:pPr>
        <w:spacing w:after="31" w:line="259" w:lineRule="auto"/>
        <w:rPr>
          <w:b/>
        </w:rPr>
      </w:pPr>
      <w:r>
        <w:rPr>
          <w:b/>
        </w:rPr>
        <w:t xml:space="preserve"> </w:t>
      </w:r>
    </w:p>
    <w:p w14:paraId="095D75A4" w14:textId="77777777" w:rsidR="006F4F6D" w:rsidRDefault="006F4F6D">
      <w:pPr>
        <w:spacing w:after="31" w:line="259" w:lineRule="auto"/>
      </w:pPr>
    </w:p>
    <w:p w14:paraId="6176DAEF" w14:textId="77777777" w:rsidR="004C0708" w:rsidRDefault="006B5809">
      <w:pPr>
        <w:spacing w:after="28" w:line="259" w:lineRule="auto"/>
      </w:pPr>
      <w:r>
        <w:rPr>
          <w:b/>
        </w:rPr>
        <w:t xml:space="preserve"> </w:t>
      </w:r>
    </w:p>
    <w:p w14:paraId="27B9F22B" w14:textId="77777777" w:rsidR="004C0708" w:rsidRDefault="006B5809">
      <w:pPr>
        <w:spacing w:after="28" w:line="259" w:lineRule="auto"/>
      </w:pPr>
      <w:r>
        <w:rPr>
          <w:b/>
        </w:rPr>
        <w:t xml:space="preserve"> </w:t>
      </w:r>
    </w:p>
    <w:p w14:paraId="238C3251" w14:textId="77777777" w:rsidR="004C0708" w:rsidRDefault="006B5809">
      <w:pPr>
        <w:spacing w:after="0" w:line="259" w:lineRule="auto"/>
      </w:pPr>
      <w:r>
        <w:rPr>
          <w:b/>
        </w:rPr>
        <w:t xml:space="preserve"> </w:t>
      </w:r>
    </w:p>
    <w:p w14:paraId="547306F8" w14:textId="77777777" w:rsidR="004C0708" w:rsidRDefault="006B5809">
      <w:pPr>
        <w:spacing w:after="28" w:line="259" w:lineRule="auto"/>
      </w:pPr>
      <w:r>
        <w:rPr>
          <w:b/>
        </w:rPr>
        <w:t xml:space="preserve"> </w:t>
      </w:r>
    </w:p>
    <w:p w14:paraId="5BDF451D" w14:textId="77777777" w:rsidR="004C0708" w:rsidRDefault="006B5809">
      <w:pPr>
        <w:spacing w:after="31" w:line="259" w:lineRule="auto"/>
      </w:pPr>
      <w:r>
        <w:rPr>
          <w:b/>
        </w:rPr>
        <w:lastRenderedPageBreak/>
        <w:t xml:space="preserve"> </w:t>
      </w:r>
    </w:p>
    <w:p w14:paraId="1F6B4E64" w14:textId="77777777" w:rsidR="00D509D0" w:rsidRDefault="00D509D0">
      <w:pPr>
        <w:pStyle w:val="Heading1"/>
        <w:spacing w:after="28"/>
        <w:ind w:left="-5"/>
      </w:pPr>
    </w:p>
    <w:p w14:paraId="72AB1888" w14:textId="77777777" w:rsidR="004C0708" w:rsidRDefault="006B5809">
      <w:pPr>
        <w:pStyle w:val="Heading1"/>
        <w:spacing w:after="28"/>
        <w:ind w:left="-5"/>
      </w:pPr>
      <w:r>
        <w:t xml:space="preserve">Vendor Contracts </w:t>
      </w:r>
    </w:p>
    <w:p w14:paraId="28D9212E" w14:textId="77777777" w:rsidR="004C0708" w:rsidRDefault="006B5809">
      <w:pPr>
        <w:spacing w:after="28" w:line="259" w:lineRule="auto"/>
        <w:ind w:left="341"/>
      </w:pPr>
      <w:r>
        <w:rPr>
          <w:b/>
        </w:rPr>
        <w:t xml:space="preserve"> </w:t>
      </w:r>
    </w:p>
    <w:p w14:paraId="2CDA9A49" w14:textId="4F9ECF15" w:rsidR="004C0708" w:rsidRDefault="006B5809">
      <w:pPr>
        <w:ind w:left="-15" w:right="5"/>
      </w:pPr>
      <w:r>
        <w:t xml:space="preserve">When obtaining service </w:t>
      </w:r>
      <w:r w:rsidR="003825B5">
        <w:t>contracts,</w:t>
      </w:r>
      <w:r>
        <w:t xml:space="preserve"> </w:t>
      </w:r>
      <w:r w:rsidR="00D509D0">
        <w:t>t</w:t>
      </w:r>
      <w:r>
        <w:t xml:space="preserve">he following procedures should be followed in obtaining contract approval. </w:t>
      </w:r>
    </w:p>
    <w:p w14:paraId="595D9B50" w14:textId="77777777" w:rsidR="004C0708" w:rsidRDefault="006B5809">
      <w:pPr>
        <w:spacing w:after="0" w:line="259" w:lineRule="auto"/>
        <w:ind w:left="446"/>
      </w:pPr>
      <w:r>
        <w:t xml:space="preserve"> </w:t>
      </w:r>
    </w:p>
    <w:p w14:paraId="771C4020" w14:textId="77777777" w:rsidR="004C0708" w:rsidRDefault="006B5809">
      <w:pPr>
        <w:ind w:left="-15" w:right="5"/>
      </w:pPr>
      <w:r>
        <w:t xml:space="preserve">The requesting department should present the following forms to new vendors for completion.  </w:t>
      </w:r>
    </w:p>
    <w:p w14:paraId="11D4F354" w14:textId="77777777" w:rsidR="004C0708" w:rsidRDefault="006B5809">
      <w:pPr>
        <w:ind w:left="-15" w:right="5"/>
      </w:pPr>
      <w:r>
        <w:t xml:space="preserve">These forms are required from vendors for services performed at MVSU.  </w:t>
      </w:r>
    </w:p>
    <w:p w14:paraId="31879FFA" w14:textId="77777777" w:rsidR="004C0708" w:rsidRDefault="00000000">
      <w:pPr>
        <w:numPr>
          <w:ilvl w:val="0"/>
          <w:numId w:val="2"/>
        </w:numPr>
        <w:spacing w:after="0" w:line="259" w:lineRule="auto"/>
        <w:ind w:right="5" w:hanging="360"/>
      </w:pPr>
      <w:hyperlink r:id="rId9">
        <w:r w:rsidR="006B5809">
          <w:rPr>
            <w:color w:val="1155CC"/>
            <w:u w:val="single" w:color="1155CC"/>
          </w:rPr>
          <w:t>New Vendor Application</w:t>
        </w:r>
      </w:hyperlink>
      <w:hyperlink r:id="rId10">
        <w:r w:rsidR="006B5809">
          <w:rPr>
            <w:color w:val="2F5496"/>
          </w:rPr>
          <w:t xml:space="preserve"> </w:t>
        </w:r>
      </w:hyperlink>
      <w:r w:rsidR="006B5809">
        <w:rPr>
          <w:color w:val="2F5496"/>
        </w:rPr>
        <w:t xml:space="preserve"> </w:t>
      </w:r>
    </w:p>
    <w:p w14:paraId="3B111815" w14:textId="77777777" w:rsidR="004C0708" w:rsidRDefault="00000000">
      <w:pPr>
        <w:numPr>
          <w:ilvl w:val="0"/>
          <w:numId w:val="2"/>
        </w:numPr>
        <w:spacing w:after="0" w:line="259" w:lineRule="auto"/>
        <w:ind w:right="5" w:hanging="360"/>
      </w:pPr>
      <w:hyperlink r:id="rId11">
        <w:r w:rsidR="006B5809">
          <w:rPr>
            <w:color w:val="1155CC"/>
            <w:u w:val="single" w:color="1155CC"/>
          </w:rPr>
          <w:t>W</w:t>
        </w:r>
      </w:hyperlink>
      <w:hyperlink r:id="rId12">
        <w:r w:rsidR="006B5809">
          <w:rPr>
            <w:color w:val="1155CC"/>
            <w:u w:val="single" w:color="1155CC"/>
          </w:rPr>
          <w:t>-</w:t>
        </w:r>
      </w:hyperlink>
      <w:hyperlink r:id="rId13">
        <w:r w:rsidR="006B5809">
          <w:rPr>
            <w:color w:val="1155CC"/>
            <w:u w:val="single" w:color="1155CC"/>
          </w:rPr>
          <w:t>9</w:t>
        </w:r>
      </w:hyperlink>
      <w:hyperlink r:id="rId14">
        <w:r w:rsidR="006B5809">
          <w:rPr>
            <w:color w:val="2F5496"/>
          </w:rPr>
          <w:t xml:space="preserve"> </w:t>
        </w:r>
      </w:hyperlink>
    </w:p>
    <w:p w14:paraId="19D5A470" w14:textId="77777777" w:rsidR="004C0708" w:rsidRDefault="00000000">
      <w:pPr>
        <w:numPr>
          <w:ilvl w:val="0"/>
          <w:numId w:val="2"/>
        </w:numPr>
        <w:spacing w:after="0" w:line="259" w:lineRule="auto"/>
        <w:ind w:right="5" w:hanging="360"/>
      </w:pPr>
      <w:hyperlink r:id="rId15">
        <w:r w:rsidR="006B5809">
          <w:rPr>
            <w:color w:val="1155CC"/>
            <w:u w:val="single" w:color="1155CC"/>
          </w:rPr>
          <w:t>Federal Debarment Form</w:t>
        </w:r>
      </w:hyperlink>
      <w:hyperlink r:id="rId16">
        <w:r w:rsidR="006B5809">
          <w:rPr>
            <w:color w:val="2F5496"/>
          </w:rPr>
          <w:t xml:space="preserve"> </w:t>
        </w:r>
      </w:hyperlink>
    </w:p>
    <w:p w14:paraId="3412291E" w14:textId="77777777" w:rsidR="004C0708" w:rsidRDefault="00000000">
      <w:pPr>
        <w:numPr>
          <w:ilvl w:val="0"/>
          <w:numId w:val="2"/>
        </w:numPr>
        <w:spacing w:after="0" w:line="259" w:lineRule="auto"/>
        <w:ind w:right="5" w:hanging="360"/>
      </w:pPr>
      <w:hyperlink r:id="rId17">
        <w:r w:rsidR="006B5809">
          <w:rPr>
            <w:color w:val="1155CC"/>
            <w:u w:val="single" w:color="1155CC"/>
          </w:rPr>
          <w:t>Conflict of Interest Form</w:t>
        </w:r>
      </w:hyperlink>
      <w:hyperlink r:id="rId18">
        <w:r w:rsidR="006B5809">
          <w:rPr>
            <w:color w:val="2F5496"/>
          </w:rPr>
          <w:t xml:space="preserve"> </w:t>
        </w:r>
      </w:hyperlink>
    </w:p>
    <w:p w14:paraId="37C021DD" w14:textId="77777777" w:rsidR="004C0708" w:rsidRDefault="006B5809">
      <w:pPr>
        <w:numPr>
          <w:ilvl w:val="0"/>
          <w:numId w:val="2"/>
        </w:numPr>
        <w:ind w:right="5" w:hanging="360"/>
      </w:pPr>
      <w:r>
        <w:rPr>
          <w:u w:val="single" w:color="000000"/>
        </w:rPr>
        <w:t xml:space="preserve">Insurance Certification </w:t>
      </w:r>
      <w:r>
        <w:t xml:space="preserve">(must be provided by a vendor that will perform services at MVSU. The insurance coverage should be $1,000,000. </w:t>
      </w:r>
    </w:p>
    <w:p w14:paraId="60DFFD71" w14:textId="77777777" w:rsidR="004C0708" w:rsidRDefault="006B5809">
      <w:pPr>
        <w:spacing w:after="0" w:line="259" w:lineRule="auto"/>
        <w:ind w:left="350"/>
      </w:pPr>
      <w:r>
        <w:t xml:space="preserve"> </w:t>
      </w:r>
    </w:p>
    <w:p w14:paraId="0C0AAFF2" w14:textId="77777777" w:rsidR="004C0708" w:rsidRDefault="006B5809">
      <w:pPr>
        <w:ind w:left="341" w:right="5"/>
      </w:pPr>
      <w:r>
        <w:t>All completed New Vendor Applications a</w:t>
      </w:r>
      <w:r w:rsidR="00B22E72">
        <w:t>nd W-9 forms should be submitted</w:t>
      </w:r>
      <w:r>
        <w:t xml:space="preserve"> to</w:t>
      </w:r>
      <w:r w:rsidR="00B22E72">
        <w:t xml:space="preserve"> the Purchasing Office to enter</w:t>
      </w:r>
      <w:r>
        <w:t xml:space="preserve"> into the Banner System. The Conflict of Interest and Federal </w:t>
      </w:r>
      <w:r w:rsidR="00B22E72">
        <w:t>Debarment forms will be</w:t>
      </w:r>
      <w:r>
        <w:t xml:space="preserve"> reviewed, signed, and filed in the Office of Purchasing. In the event additional information is needed</w:t>
      </w:r>
      <w:r w:rsidR="00B22E72">
        <w:t>,</w:t>
      </w:r>
      <w:r>
        <w:t xml:space="preserve"> the Purchasing Office will contact the requesting department.   </w:t>
      </w:r>
    </w:p>
    <w:p w14:paraId="110C8CDE" w14:textId="77777777" w:rsidR="004C0708" w:rsidRDefault="006B5809">
      <w:pPr>
        <w:spacing w:after="0" w:line="259" w:lineRule="auto"/>
        <w:ind w:left="350"/>
      </w:pPr>
      <w:r>
        <w:t xml:space="preserve"> </w:t>
      </w:r>
    </w:p>
    <w:p w14:paraId="2984CBBC" w14:textId="5FD9F561" w:rsidR="004C0708" w:rsidRDefault="006B5809">
      <w:pPr>
        <w:ind w:left="341" w:right="5"/>
      </w:pPr>
      <w:r>
        <w:t>The requesting department will initiate the process for the</w:t>
      </w:r>
      <w:hyperlink r:id="rId19">
        <w:r>
          <w:rPr>
            <w:color w:val="1155CC"/>
            <w:u w:val="single" w:color="1155CC"/>
          </w:rPr>
          <w:t xml:space="preserve"> </w:t>
        </w:r>
      </w:hyperlink>
      <w:hyperlink r:id="rId20" w:history="1">
        <w:r w:rsidRPr="00D921F7">
          <w:rPr>
            <w:rStyle w:val="Hyperlink"/>
          </w:rPr>
          <w:t>Contract Review Form</w:t>
        </w:r>
      </w:hyperlink>
      <w:hyperlink r:id="rId21">
        <w:r>
          <w:rPr>
            <w:color w:val="2F5496"/>
            <w:u w:val="single" w:color="1155CC"/>
          </w:rPr>
          <w:t xml:space="preserve"> </w:t>
        </w:r>
      </w:hyperlink>
      <w:r>
        <w:t>for all serv</w:t>
      </w:r>
      <w:r w:rsidR="00B22E72">
        <w:t>ice contracts.</w:t>
      </w:r>
      <w:r>
        <w:t xml:space="preserve">   </w:t>
      </w:r>
    </w:p>
    <w:p w14:paraId="6688AFC8" w14:textId="77777777" w:rsidR="004C0708" w:rsidRDefault="006B5809">
      <w:pPr>
        <w:spacing w:after="0" w:line="259" w:lineRule="auto"/>
        <w:ind w:left="350"/>
      </w:pPr>
      <w:r>
        <w:t xml:space="preserve"> </w:t>
      </w:r>
    </w:p>
    <w:p w14:paraId="24CC663F" w14:textId="035A569F" w:rsidR="004C0708" w:rsidRDefault="006B5809">
      <w:pPr>
        <w:ind w:left="350" w:right="5"/>
      </w:pPr>
      <w:r>
        <w:t xml:space="preserve">The following steps should be followed </w:t>
      </w:r>
      <w:r w:rsidR="003825B5">
        <w:t>to</w:t>
      </w:r>
      <w:r>
        <w:t xml:space="preserve"> obtain contract approval: </w:t>
      </w:r>
    </w:p>
    <w:p w14:paraId="507B4984" w14:textId="77777777" w:rsidR="004C0708" w:rsidRDefault="006B5809">
      <w:pPr>
        <w:spacing w:after="6" w:line="259" w:lineRule="auto"/>
        <w:ind w:left="350"/>
      </w:pPr>
      <w:r>
        <w:t xml:space="preserve">  </w:t>
      </w:r>
    </w:p>
    <w:p w14:paraId="24C0237F" w14:textId="77777777" w:rsidR="004C0708" w:rsidRDefault="00B22E72">
      <w:pPr>
        <w:numPr>
          <w:ilvl w:val="0"/>
          <w:numId w:val="2"/>
        </w:numPr>
        <w:spacing w:after="28"/>
        <w:ind w:right="5" w:hanging="360"/>
      </w:pPr>
      <w:r>
        <w:t>Complete</w:t>
      </w:r>
      <w:r w:rsidR="006B5809">
        <w:t xml:space="preserve"> the applicable information on the Contract Review Form </w:t>
      </w:r>
    </w:p>
    <w:p w14:paraId="7A1E911B" w14:textId="77777777" w:rsidR="004C0708" w:rsidRDefault="006B5809">
      <w:pPr>
        <w:numPr>
          <w:ilvl w:val="0"/>
          <w:numId w:val="2"/>
        </w:numPr>
        <w:ind w:right="5" w:hanging="360"/>
      </w:pPr>
      <w:r>
        <w:t xml:space="preserve">Attach the vendor’s contract or agreement (include scope of work, terms, price, etc.) </w:t>
      </w:r>
    </w:p>
    <w:p w14:paraId="01B1AE13" w14:textId="77777777" w:rsidR="00D8140F" w:rsidRDefault="006B5809">
      <w:pPr>
        <w:numPr>
          <w:ilvl w:val="0"/>
          <w:numId w:val="2"/>
        </w:numPr>
        <w:spacing w:after="1" w:line="269" w:lineRule="auto"/>
        <w:ind w:right="5" w:hanging="360"/>
      </w:pPr>
      <w:r>
        <w:t>Obtain required signatures on the Contract Review Form</w:t>
      </w:r>
    </w:p>
    <w:p w14:paraId="186FCCB9" w14:textId="77777777" w:rsidR="00D8140F" w:rsidRDefault="006B5809" w:rsidP="00D8140F">
      <w:pPr>
        <w:spacing w:after="1" w:line="269" w:lineRule="auto"/>
        <w:ind w:left="1987" w:right="5"/>
      </w:pPr>
      <w:r>
        <w:t xml:space="preserve"> </w:t>
      </w:r>
      <w:r>
        <w:rPr>
          <w:rFonts w:ascii="Courier New" w:eastAsia="Courier New" w:hAnsi="Courier New" w:cs="Courier New"/>
        </w:rPr>
        <w:t>o</w:t>
      </w:r>
      <w:r>
        <w:rPr>
          <w:rFonts w:ascii="Arial" w:eastAsia="Arial" w:hAnsi="Arial" w:cs="Arial"/>
        </w:rPr>
        <w:t xml:space="preserve"> </w:t>
      </w:r>
      <w:r>
        <w:t>Contract Administrator</w:t>
      </w:r>
    </w:p>
    <w:p w14:paraId="140D8312" w14:textId="77777777" w:rsidR="00D8140F" w:rsidRDefault="006B5809" w:rsidP="00D8140F">
      <w:pPr>
        <w:spacing w:after="1" w:line="269" w:lineRule="auto"/>
        <w:ind w:left="1987" w:right="5"/>
      </w:pPr>
      <w:r>
        <w:t xml:space="preserve"> </w:t>
      </w:r>
      <w:r>
        <w:rPr>
          <w:rFonts w:ascii="Courier New" w:eastAsia="Courier New" w:hAnsi="Courier New" w:cs="Courier New"/>
        </w:rPr>
        <w:t>o</w:t>
      </w:r>
      <w:r>
        <w:rPr>
          <w:rFonts w:ascii="Arial" w:eastAsia="Arial" w:hAnsi="Arial" w:cs="Arial"/>
        </w:rPr>
        <w:t xml:space="preserve"> </w:t>
      </w:r>
      <w:r>
        <w:t>Department Head</w:t>
      </w:r>
    </w:p>
    <w:p w14:paraId="6569F3F2" w14:textId="77777777" w:rsidR="004C0708" w:rsidRDefault="006B5809" w:rsidP="00D8140F">
      <w:pPr>
        <w:spacing w:after="1" w:line="269" w:lineRule="auto"/>
        <w:ind w:left="1987" w:right="5"/>
      </w:pPr>
      <w:r>
        <w:t xml:space="preserve"> </w:t>
      </w:r>
      <w:r>
        <w:rPr>
          <w:rFonts w:ascii="Courier New" w:eastAsia="Courier New" w:hAnsi="Courier New" w:cs="Courier New"/>
        </w:rPr>
        <w:t>o</w:t>
      </w:r>
      <w:r>
        <w:rPr>
          <w:rFonts w:ascii="Arial" w:eastAsia="Arial" w:hAnsi="Arial" w:cs="Arial"/>
        </w:rPr>
        <w:t xml:space="preserve"> </w:t>
      </w:r>
      <w:r>
        <w:t xml:space="preserve">Area Executive Cabinet Member </w:t>
      </w:r>
    </w:p>
    <w:p w14:paraId="2CC083C6" w14:textId="77777777" w:rsidR="00D8140F" w:rsidRDefault="00D8140F" w:rsidP="00D8140F">
      <w:pPr>
        <w:spacing w:after="62"/>
        <w:ind w:left="1161" w:right="1579" w:firstLine="720"/>
      </w:pPr>
      <w:r>
        <w:rPr>
          <w:rFonts w:ascii="Courier New" w:eastAsia="Courier New" w:hAnsi="Courier New" w:cs="Courier New"/>
        </w:rPr>
        <w:t xml:space="preserve"> </w:t>
      </w:r>
      <w:r w:rsidR="006B5809">
        <w:rPr>
          <w:rFonts w:ascii="Courier New" w:eastAsia="Courier New" w:hAnsi="Courier New" w:cs="Courier New"/>
        </w:rPr>
        <w:t>o</w:t>
      </w:r>
      <w:r w:rsidR="006B5809">
        <w:rPr>
          <w:rFonts w:ascii="Arial" w:eastAsia="Arial" w:hAnsi="Arial" w:cs="Arial"/>
        </w:rPr>
        <w:t xml:space="preserve"> </w:t>
      </w:r>
      <w:r w:rsidR="006B5809">
        <w:t>Director of Sponsored Programs/Title III (if required)</w:t>
      </w:r>
    </w:p>
    <w:p w14:paraId="708C1C3E" w14:textId="5471335E" w:rsidR="00D8140F" w:rsidRDefault="006B5809" w:rsidP="00D8140F">
      <w:pPr>
        <w:spacing w:after="62"/>
        <w:ind w:left="1161" w:right="1579" w:firstLine="720"/>
      </w:pPr>
      <w:r>
        <w:t xml:space="preserve"> </w:t>
      </w:r>
      <w:r w:rsidR="00D8140F">
        <w:t xml:space="preserve"> </w:t>
      </w:r>
      <w:r>
        <w:rPr>
          <w:rFonts w:ascii="Courier New" w:eastAsia="Courier New" w:hAnsi="Courier New" w:cs="Courier New"/>
        </w:rPr>
        <w:t>o</w:t>
      </w:r>
      <w:r>
        <w:rPr>
          <w:rFonts w:ascii="Arial" w:eastAsia="Arial" w:hAnsi="Arial" w:cs="Arial"/>
        </w:rPr>
        <w:t xml:space="preserve"> </w:t>
      </w:r>
      <w:r w:rsidR="00B50789">
        <w:t>VP for</w:t>
      </w:r>
      <w:r>
        <w:t xml:space="preserve"> Information Technology (If required) </w:t>
      </w:r>
    </w:p>
    <w:p w14:paraId="4A246425" w14:textId="77777777" w:rsidR="00D8140F" w:rsidRDefault="00D8140F" w:rsidP="00D8140F">
      <w:pPr>
        <w:spacing w:after="62"/>
        <w:ind w:left="1161" w:right="1579" w:firstLine="720"/>
      </w:pPr>
      <w:r>
        <w:rPr>
          <w:rFonts w:ascii="Courier New" w:eastAsia="Courier New" w:hAnsi="Courier New" w:cs="Courier New"/>
        </w:rPr>
        <w:t xml:space="preserve"> </w:t>
      </w:r>
      <w:r w:rsidR="006B5809">
        <w:rPr>
          <w:rFonts w:ascii="Courier New" w:eastAsia="Courier New" w:hAnsi="Courier New" w:cs="Courier New"/>
        </w:rPr>
        <w:t>o</w:t>
      </w:r>
      <w:r w:rsidR="006B5809">
        <w:rPr>
          <w:rFonts w:ascii="Arial" w:eastAsia="Arial" w:hAnsi="Arial" w:cs="Arial"/>
        </w:rPr>
        <w:t xml:space="preserve"> </w:t>
      </w:r>
      <w:r w:rsidR="006B5809">
        <w:t xml:space="preserve">Director of Purchasing &amp; Procurement </w:t>
      </w:r>
    </w:p>
    <w:p w14:paraId="7122AF63" w14:textId="77777777" w:rsidR="004C0708" w:rsidRDefault="00D8140F" w:rsidP="00D8140F">
      <w:pPr>
        <w:spacing w:after="62"/>
        <w:ind w:left="1161" w:right="1579" w:firstLine="720"/>
      </w:pPr>
      <w:r>
        <w:rPr>
          <w:rFonts w:ascii="Courier New" w:eastAsia="Courier New" w:hAnsi="Courier New" w:cs="Courier New"/>
        </w:rPr>
        <w:t xml:space="preserve"> </w:t>
      </w:r>
      <w:r w:rsidR="006B5809">
        <w:rPr>
          <w:rFonts w:ascii="Courier New" w:eastAsia="Courier New" w:hAnsi="Courier New" w:cs="Courier New"/>
        </w:rPr>
        <w:t>o</w:t>
      </w:r>
      <w:r w:rsidR="006B5809">
        <w:rPr>
          <w:rFonts w:ascii="Arial" w:eastAsia="Arial" w:hAnsi="Arial" w:cs="Arial"/>
        </w:rPr>
        <w:t xml:space="preserve"> </w:t>
      </w:r>
      <w:r w:rsidR="006B5809">
        <w:t xml:space="preserve">Vice President for Business &amp; Finance </w:t>
      </w:r>
    </w:p>
    <w:p w14:paraId="5AAF61E6" w14:textId="77777777" w:rsidR="004C0708" w:rsidRDefault="006B5809">
      <w:pPr>
        <w:numPr>
          <w:ilvl w:val="0"/>
          <w:numId w:val="2"/>
        </w:numPr>
        <w:ind w:right="5" w:hanging="360"/>
      </w:pPr>
      <w:r>
        <w:t xml:space="preserve">Once the President’s Office has received the contract and the Contract Review Form, the President’s Office sends the contract to the legal office for vetting and approval.  After the legal office vets and approves </w:t>
      </w:r>
      <w:r w:rsidR="00B22E72">
        <w:t>the contract, the attorney</w:t>
      </w:r>
      <w:r>
        <w:t xml:space="preserve"> sign</w:t>
      </w:r>
      <w:r w:rsidR="00B22E72">
        <w:t>s</w:t>
      </w:r>
      <w:r>
        <w:t xml:space="preserve"> the Contract Review Form. </w:t>
      </w:r>
    </w:p>
    <w:p w14:paraId="154B94FE" w14:textId="2BA6F304" w:rsidR="004C0708" w:rsidRDefault="007D3F84">
      <w:pPr>
        <w:numPr>
          <w:ilvl w:val="0"/>
          <w:numId w:val="2"/>
        </w:numPr>
        <w:ind w:right="5" w:hanging="360"/>
      </w:pPr>
      <w:r>
        <w:t>Once the legal office signs the Contract Review Form,</w:t>
      </w:r>
      <w:r w:rsidR="006B5809">
        <w:t xml:space="preserve"> the University President or his designee </w:t>
      </w:r>
      <w:r>
        <w:t>reviews and signs the C</w:t>
      </w:r>
      <w:r w:rsidR="006B5809">
        <w:t>ontract</w:t>
      </w:r>
      <w:r>
        <w:t xml:space="preserve"> Review Form</w:t>
      </w:r>
      <w:r w:rsidR="00B50789">
        <w:t xml:space="preserve"> and the contract/agreement</w:t>
      </w:r>
      <w:r w:rsidR="006B5809">
        <w:t xml:space="preserve">.                             </w:t>
      </w:r>
    </w:p>
    <w:p w14:paraId="0F9F7EFC" w14:textId="77777777" w:rsidR="004C0708" w:rsidRDefault="007D3F84" w:rsidP="003612C9">
      <w:pPr>
        <w:numPr>
          <w:ilvl w:val="0"/>
          <w:numId w:val="2"/>
        </w:numPr>
        <w:ind w:right="5" w:hanging="360"/>
      </w:pPr>
      <w:r>
        <w:lastRenderedPageBreak/>
        <w:t>The Office of the President</w:t>
      </w:r>
      <w:r w:rsidR="006B5809">
        <w:t xml:space="preserve"> emails the fully executed agreement to the Contract Administrator and the Office of Business and Finance</w:t>
      </w:r>
      <w:r w:rsidR="006F6BD4">
        <w:t>.</w:t>
      </w:r>
      <w:r w:rsidR="006B5809">
        <w:t xml:space="preserve"> Once the Contract Administrator receives the fully executed contract, an online requisition should be generated. The Office of Business and Finance forwards the fully executed contract to the Purchasing Office. </w:t>
      </w:r>
    </w:p>
    <w:p w14:paraId="74D7518D" w14:textId="1099F445" w:rsidR="004C0708" w:rsidRDefault="006B5809">
      <w:pPr>
        <w:numPr>
          <w:ilvl w:val="0"/>
          <w:numId w:val="2"/>
        </w:numPr>
        <w:ind w:right="5" w:hanging="360"/>
      </w:pPr>
      <w:r>
        <w:t xml:space="preserve">Requisition will go through queue-level </w:t>
      </w:r>
      <w:r w:rsidR="00815590">
        <w:t>approvals.</w:t>
      </w:r>
      <w:r>
        <w:t xml:space="preserve"> </w:t>
      </w:r>
    </w:p>
    <w:p w14:paraId="03607D6C" w14:textId="6E04F49D" w:rsidR="004C0708" w:rsidRDefault="006B5809">
      <w:pPr>
        <w:numPr>
          <w:ilvl w:val="0"/>
          <w:numId w:val="2"/>
        </w:numPr>
        <w:ind w:right="5" w:hanging="360"/>
      </w:pPr>
      <w:r>
        <w:t xml:space="preserve">Purchase Order </w:t>
      </w:r>
      <w:r w:rsidR="00815590">
        <w:t>processed.</w:t>
      </w:r>
      <w:r>
        <w:t xml:space="preserve"> </w:t>
      </w:r>
    </w:p>
    <w:p w14:paraId="27B83AA1" w14:textId="77777777" w:rsidR="004C0708" w:rsidRDefault="006B5809">
      <w:pPr>
        <w:spacing w:after="0" w:line="259" w:lineRule="auto"/>
      </w:pPr>
      <w:r>
        <w:t xml:space="preserve">   </w:t>
      </w:r>
    </w:p>
    <w:p w14:paraId="518C8830" w14:textId="5FDE1E77" w:rsidR="00A90F68" w:rsidRPr="00A90F68" w:rsidRDefault="009633FA">
      <w:pPr>
        <w:spacing w:after="0" w:line="259" w:lineRule="auto"/>
        <w:rPr>
          <w:b/>
          <w:bCs/>
        </w:rPr>
      </w:pPr>
      <w:r>
        <w:rPr>
          <w:b/>
          <w:bCs/>
        </w:rPr>
        <w:t xml:space="preserve">Professional </w:t>
      </w:r>
      <w:r w:rsidR="00A90F68" w:rsidRPr="00A90F68">
        <w:rPr>
          <w:b/>
          <w:bCs/>
        </w:rPr>
        <w:t>Services Thresholds</w:t>
      </w:r>
    </w:p>
    <w:p w14:paraId="61ADF446" w14:textId="2CA1AD92" w:rsidR="004C0708" w:rsidRDefault="006B5809">
      <w:pPr>
        <w:spacing w:after="0" w:line="259" w:lineRule="auto"/>
      </w:pPr>
      <w:r>
        <w:t xml:space="preserve"> </w:t>
      </w:r>
    </w:p>
    <w:p w14:paraId="69810DB3" w14:textId="42772DE2" w:rsidR="004C0708" w:rsidRDefault="00206D78">
      <w:pPr>
        <w:ind w:left="-15" w:right="5"/>
      </w:pPr>
      <w:r>
        <w:t xml:space="preserve">Effective March 1, </w:t>
      </w:r>
      <w:r w:rsidR="00BA56E6">
        <w:t>2024,</w:t>
      </w:r>
      <w:r>
        <w:t xml:space="preserve"> </w:t>
      </w:r>
      <w:r w:rsidR="00BA56E6">
        <w:t xml:space="preserve">all </w:t>
      </w:r>
      <w:r w:rsidR="00BB71D6">
        <w:t xml:space="preserve">services utilizing </w:t>
      </w:r>
      <w:r w:rsidR="00BA56E6" w:rsidRPr="00BB71D6">
        <w:rPr>
          <w:b/>
          <w:bCs/>
        </w:rPr>
        <w:t>State</w:t>
      </w:r>
      <w:r w:rsidR="00BA56E6">
        <w:t xml:space="preserve"> fund</w:t>
      </w:r>
      <w:r w:rsidR="00BB71D6">
        <w:t>s</w:t>
      </w:r>
      <w:r w:rsidR="00BA56E6">
        <w:t xml:space="preserve"> </w:t>
      </w:r>
      <w:r w:rsidR="00874B37">
        <w:t xml:space="preserve">will have </w:t>
      </w:r>
      <w:r w:rsidR="00BA56E6">
        <w:t>threshold</w:t>
      </w:r>
      <w:r w:rsidR="00874B37">
        <w:t>s</w:t>
      </w:r>
      <w:r w:rsidR="00BA56E6">
        <w:t xml:space="preserve"> from $</w:t>
      </w:r>
      <w:r w:rsidR="00032F21">
        <w:t>.0.01</w:t>
      </w:r>
      <w:r w:rsidR="00BA56E6">
        <w:t xml:space="preserve"> to $</w:t>
      </w:r>
      <w:r w:rsidR="00B50789">
        <w:t>75,000 without competitive competition</w:t>
      </w:r>
      <w:r>
        <w:t xml:space="preserve">. </w:t>
      </w:r>
      <w:r w:rsidR="00B50789">
        <w:t xml:space="preserve">Services over $75,000 up to $250,000 requires two (2) competitive and comparable quotes.  </w:t>
      </w:r>
      <w:r w:rsidR="007C07A3">
        <w:t xml:space="preserve">Services over $250,000 </w:t>
      </w:r>
      <w:r w:rsidR="00B50789">
        <w:t>must go through the advertising and bid process and inclusion on the IHL Board agenda for approval.</w:t>
      </w:r>
      <w:r w:rsidR="007D3F84">
        <w:t xml:space="preserve"> </w:t>
      </w:r>
    </w:p>
    <w:p w14:paraId="7BF33694" w14:textId="77777777" w:rsidR="00AB6ECB" w:rsidRDefault="00AB6ECB" w:rsidP="00BB71D6">
      <w:pPr>
        <w:ind w:right="5"/>
        <w:rPr>
          <w:b/>
        </w:rPr>
      </w:pPr>
    </w:p>
    <w:p w14:paraId="2660FC98" w14:textId="1A27CF64" w:rsidR="00BB71D6" w:rsidRDefault="00F90507" w:rsidP="00BB71D6">
      <w:pPr>
        <w:ind w:right="5"/>
        <w:rPr>
          <w:bCs/>
        </w:rPr>
      </w:pPr>
      <w:r w:rsidRPr="00DA27F1">
        <w:rPr>
          <w:bCs/>
          <w:color w:val="auto"/>
        </w:rPr>
        <w:t>Effective July 1, 2024, s</w:t>
      </w:r>
      <w:r w:rsidR="00AB6ECB" w:rsidRPr="00DA27F1">
        <w:rPr>
          <w:bCs/>
          <w:color w:val="auto"/>
        </w:rPr>
        <w:t xml:space="preserve">ervices utilizing </w:t>
      </w:r>
      <w:r w:rsidR="00AB6ECB" w:rsidRPr="00DA27F1">
        <w:rPr>
          <w:b/>
          <w:color w:val="auto"/>
        </w:rPr>
        <w:t>Federal</w:t>
      </w:r>
      <w:r w:rsidR="00AB6ECB" w:rsidRPr="00DA27F1">
        <w:rPr>
          <w:bCs/>
          <w:color w:val="auto"/>
        </w:rPr>
        <w:t xml:space="preserve"> funds</w:t>
      </w:r>
      <w:r w:rsidR="00874B37" w:rsidRPr="00DA27F1">
        <w:rPr>
          <w:bCs/>
          <w:color w:val="auto"/>
        </w:rPr>
        <w:t xml:space="preserve"> </w:t>
      </w:r>
      <w:r w:rsidR="00C048A7" w:rsidRPr="00DA27F1">
        <w:rPr>
          <w:bCs/>
          <w:color w:val="auto"/>
        </w:rPr>
        <w:t xml:space="preserve">will have </w:t>
      </w:r>
      <w:r w:rsidR="00874B37" w:rsidRPr="00DA27F1">
        <w:rPr>
          <w:bCs/>
          <w:color w:val="auto"/>
        </w:rPr>
        <w:t>t</w:t>
      </w:r>
      <w:r w:rsidR="00AB6ECB" w:rsidRPr="00DA27F1">
        <w:rPr>
          <w:bCs/>
          <w:color w:val="auto"/>
        </w:rPr>
        <w:t>hresholds</w:t>
      </w:r>
      <w:r w:rsidR="00874B37" w:rsidRPr="00DA27F1">
        <w:rPr>
          <w:bCs/>
          <w:color w:val="auto"/>
        </w:rPr>
        <w:t xml:space="preserve"> </w:t>
      </w:r>
      <w:r w:rsidR="00AB6ECB" w:rsidRPr="00DA27F1">
        <w:rPr>
          <w:bCs/>
          <w:color w:val="auto"/>
        </w:rPr>
        <w:t>from $</w:t>
      </w:r>
      <w:r w:rsidR="00032F21" w:rsidRPr="00DA27F1">
        <w:rPr>
          <w:bCs/>
          <w:color w:val="auto"/>
        </w:rPr>
        <w:t>0.01</w:t>
      </w:r>
      <w:r w:rsidR="00AB6ECB" w:rsidRPr="00DA27F1">
        <w:rPr>
          <w:bCs/>
          <w:color w:val="auto"/>
        </w:rPr>
        <w:t xml:space="preserve"> to $</w:t>
      </w:r>
      <w:r w:rsidR="007604F8" w:rsidRPr="00DA27F1">
        <w:rPr>
          <w:bCs/>
          <w:color w:val="auto"/>
        </w:rPr>
        <w:t>50</w:t>
      </w:r>
      <w:r w:rsidR="00AB6ECB" w:rsidRPr="00DA27F1">
        <w:rPr>
          <w:bCs/>
          <w:color w:val="auto"/>
        </w:rPr>
        <w:t>,000</w:t>
      </w:r>
      <w:r w:rsidR="00A90F68" w:rsidRPr="00DA27F1">
        <w:rPr>
          <w:bCs/>
          <w:color w:val="auto"/>
        </w:rPr>
        <w:t xml:space="preserve">. </w:t>
      </w:r>
      <w:r w:rsidR="00AB6ECB" w:rsidRPr="00DA27F1">
        <w:rPr>
          <w:bCs/>
          <w:color w:val="auto"/>
        </w:rPr>
        <w:t>These services will be exempted from the competitive procurement process</w:t>
      </w:r>
      <w:r w:rsidR="00A90F68" w:rsidRPr="00DA27F1">
        <w:rPr>
          <w:bCs/>
          <w:color w:val="auto"/>
        </w:rPr>
        <w:t xml:space="preserve"> provided the recipient distributes services equitably among qualified suppliers to the extent “practicable” and the prices are reasonable</w:t>
      </w:r>
      <w:r w:rsidR="00A90F68">
        <w:rPr>
          <w:bCs/>
        </w:rPr>
        <w:t xml:space="preserve">. </w:t>
      </w:r>
      <w:hyperlink r:id="rId22" w:history="1">
        <w:r w:rsidR="00C048A7" w:rsidRPr="00C048A7">
          <w:rPr>
            <w:rStyle w:val="Hyperlink"/>
            <w:bCs/>
          </w:rPr>
          <w:t>2 CFR § 200.320 - Methods of procurement to be followed.</w:t>
        </w:r>
      </w:hyperlink>
    </w:p>
    <w:p w14:paraId="71C70FFC" w14:textId="77777777" w:rsidR="00BB71D6" w:rsidRDefault="00BB71D6" w:rsidP="00BB71D6">
      <w:pPr>
        <w:ind w:right="5"/>
        <w:rPr>
          <w:b/>
        </w:rPr>
      </w:pPr>
    </w:p>
    <w:p w14:paraId="506DD36D" w14:textId="77777777" w:rsidR="00A90F68" w:rsidRPr="0049136F" w:rsidRDefault="00A90F68" w:rsidP="00A90F68">
      <w:pPr>
        <w:ind w:right="5"/>
        <w:rPr>
          <w:b/>
          <w:bCs/>
        </w:rPr>
      </w:pPr>
      <w:r w:rsidRPr="0049136F">
        <w:rPr>
          <w:b/>
          <w:bCs/>
        </w:rPr>
        <w:t>Selection/Criteria</w:t>
      </w:r>
      <w:r>
        <w:rPr>
          <w:b/>
          <w:bCs/>
        </w:rPr>
        <w:t xml:space="preserve"> for Services</w:t>
      </w:r>
    </w:p>
    <w:p w14:paraId="2054ECD8" w14:textId="77777777" w:rsidR="00A90F68" w:rsidRDefault="00A90F68" w:rsidP="00A90F68">
      <w:pPr>
        <w:ind w:right="5"/>
      </w:pPr>
    </w:p>
    <w:p w14:paraId="750ED1B0" w14:textId="77777777" w:rsidR="00A90F68" w:rsidRDefault="00A90F68" w:rsidP="00A90F68">
      <w:pPr>
        <w:ind w:right="5"/>
      </w:pPr>
      <w:r>
        <w:t>The requesting departments should adhere to the following selection/criteria when choosing vendors for services.</w:t>
      </w:r>
    </w:p>
    <w:p w14:paraId="548F481E" w14:textId="77777777" w:rsidR="00A90F68" w:rsidRDefault="00A90F68" w:rsidP="00A90F68">
      <w:pPr>
        <w:ind w:right="5"/>
      </w:pPr>
    </w:p>
    <w:p w14:paraId="17CE986B" w14:textId="77777777" w:rsidR="00A90F68" w:rsidRDefault="00A90F68" w:rsidP="00A90F68">
      <w:pPr>
        <w:pStyle w:val="ListParagraph"/>
        <w:numPr>
          <w:ilvl w:val="0"/>
          <w:numId w:val="6"/>
        </w:numPr>
        <w:ind w:right="5"/>
      </w:pPr>
      <w:r>
        <w:t>Requestor should make sure the vendor has a proven track record for delivering high-quality services and maintaining positive relationships with previous clients.</w:t>
      </w:r>
    </w:p>
    <w:p w14:paraId="6BB9FB76" w14:textId="77777777" w:rsidR="00A90F68" w:rsidRDefault="00A90F68" w:rsidP="00A90F68">
      <w:pPr>
        <w:pStyle w:val="ListParagraph"/>
        <w:numPr>
          <w:ilvl w:val="0"/>
          <w:numId w:val="6"/>
        </w:numPr>
        <w:ind w:right="5"/>
      </w:pPr>
      <w:r>
        <w:t xml:space="preserve">Vendors must possess the necessary expertise, qualifications, and certifications relevant to the services being procured.  </w:t>
      </w:r>
    </w:p>
    <w:p w14:paraId="58F0DFB7" w14:textId="77777777" w:rsidR="00A90F68" w:rsidRDefault="00A90F68" w:rsidP="00A90F68">
      <w:pPr>
        <w:pStyle w:val="ListParagraph"/>
        <w:numPr>
          <w:ilvl w:val="0"/>
          <w:numId w:val="6"/>
        </w:numPr>
        <w:ind w:right="5"/>
      </w:pPr>
      <w:r>
        <w:t>Requestor should secure previous client references and thoroughly evaluate them to assess the vendor’s performance and reliability.</w:t>
      </w:r>
    </w:p>
    <w:p w14:paraId="2BC36771" w14:textId="77777777" w:rsidR="00A90F68" w:rsidRDefault="00A90F68" w:rsidP="00A90F68">
      <w:pPr>
        <w:pStyle w:val="ListParagraph"/>
        <w:numPr>
          <w:ilvl w:val="0"/>
          <w:numId w:val="6"/>
        </w:numPr>
        <w:ind w:right="5"/>
      </w:pPr>
      <w:r>
        <w:t>Vendors must comply with all legal and regulatory requirements applicable to the services they provide.</w:t>
      </w:r>
    </w:p>
    <w:p w14:paraId="02642C7A" w14:textId="77777777" w:rsidR="00A90F68" w:rsidRDefault="00A90F68" w:rsidP="00A90F68">
      <w:pPr>
        <w:pStyle w:val="ListParagraph"/>
        <w:numPr>
          <w:ilvl w:val="0"/>
          <w:numId w:val="6"/>
        </w:numPr>
        <w:ind w:right="5"/>
      </w:pPr>
      <w:r>
        <w:t>Vendors must comply with appropriate insurance coverage to protect against potential risks and liabilities associated with the contractual services.</w:t>
      </w:r>
    </w:p>
    <w:p w14:paraId="5FC8DFB7" w14:textId="56DD3625" w:rsidR="00BB71D6" w:rsidRPr="00BA56E6" w:rsidRDefault="00BB71D6" w:rsidP="00BB71D6">
      <w:pPr>
        <w:ind w:right="5"/>
        <w:rPr>
          <w:highlight w:val="yellow"/>
        </w:rPr>
      </w:pPr>
    </w:p>
    <w:p w14:paraId="6F2BBED1" w14:textId="77777777" w:rsidR="00D647E2" w:rsidRDefault="00D647E2" w:rsidP="00D647E2">
      <w:pPr>
        <w:ind w:right="5"/>
        <w:rPr>
          <w:b/>
        </w:rPr>
      </w:pPr>
    </w:p>
    <w:p w14:paraId="3028F49B" w14:textId="62764B18" w:rsidR="00D647E2" w:rsidRDefault="00D647E2" w:rsidP="00D647E2">
      <w:pPr>
        <w:ind w:right="5"/>
        <w:rPr>
          <w:b/>
        </w:rPr>
      </w:pPr>
      <w:r w:rsidRPr="00907C44">
        <w:rPr>
          <w:b/>
        </w:rPr>
        <w:t>Construction</w:t>
      </w:r>
      <w:r>
        <w:rPr>
          <w:b/>
        </w:rPr>
        <w:t xml:space="preserve"> vs Services</w:t>
      </w:r>
    </w:p>
    <w:p w14:paraId="19CA8E99" w14:textId="77777777" w:rsidR="009633FA" w:rsidRDefault="009633FA" w:rsidP="00D647E2">
      <w:pPr>
        <w:ind w:right="5"/>
      </w:pPr>
    </w:p>
    <w:p w14:paraId="66F92370" w14:textId="02949952" w:rsidR="00D647E2" w:rsidRDefault="00D647E2" w:rsidP="00D647E2">
      <w:pPr>
        <w:ind w:right="5"/>
      </w:pPr>
      <w:r>
        <w:t>Construction shall mean the process of building, altering, improving, renovating or demolishing a public structure, public building, or other public real property.  It does not include routine operation, routine repair or regularly scheduled maintenance of existing public structures, public buildings or other public real property.</w:t>
      </w:r>
    </w:p>
    <w:p w14:paraId="7ED1607E" w14:textId="77777777" w:rsidR="00D647E2" w:rsidRDefault="00D647E2" w:rsidP="00D647E2">
      <w:pPr>
        <w:ind w:right="5"/>
      </w:pPr>
    </w:p>
    <w:p w14:paraId="416FB5B0" w14:textId="77777777" w:rsidR="00D647E2" w:rsidRDefault="00D647E2" w:rsidP="00D647E2">
      <w:pPr>
        <w:ind w:right="5"/>
      </w:pPr>
      <w:r>
        <w:lastRenderedPageBreak/>
        <w:t>As per Section 31-7-13, Mississippi Code of 1972, Annotated, “construction” falls under the bid laws. The question is, where does “routine repair” end and “construction” begin?  In general, it is considered construction if it would add to, restore, or reduce the value of a property.</w:t>
      </w:r>
    </w:p>
    <w:p w14:paraId="7599FAC6" w14:textId="77777777" w:rsidR="00D647E2" w:rsidRDefault="00D647E2" w:rsidP="00D647E2">
      <w:pPr>
        <w:ind w:right="5"/>
      </w:pPr>
    </w:p>
    <w:p w14:paraId="2F3675F7" w14:textId="77777777" w:rsidR="00D647E2" w:rsidRDefault="00D647E2" w:rsidP="00D647E2">
      <w:pPr>
        <w:ind w:right="5"/>
      </w:pPr>
      <w:r>
        <w:t>“Add to” would indicate an addition to or an improvement to the property.  This would include such projects as the construction of a new building or road, the construction of an additional office to an existing building, or the installation of a new air conditioning system into an existing building.  “Restore” would indicate a situation where a building or road had depreciated significantly, and the project was intended to bring the property back to its original value.  “Reduced” would indicate demolition of the property.</w:t>
      </w:r>
    </w:p>
    <w:p w14:paraId="57585E45" w14:textId="77777777" w:rsidR="00D647E2" w:rsidRDefault="00D647E2" w:rsidP="00D647E2">
      <w:pPr>
        <w:ind w:right="5"/>
      </w:pPr>
    </w:p>
    <w:p w14:paraId="7425593A" w14:textId="77777777" w:rsidR="00D647E2" w:rsidRDefault="00D647E2" w:rsidP="00D647E2">
      <w:pPr>
        <w:ind w:right="5"/>
      </w:pPr>
      <w:r>
        <w:t>In addition, there are other “projects” which fall under the term “construction” which would not necessarily follow the definition shown above.  Routine maintenance to retain value and/or function would not be considered construction, and. Therefore, would not require compliance with the public purchasing laws.  However, non-routine maintenance to restore value as opposed to retain value would be considered “construction” and would fall under the public bid laws.  There, it is important to establish and maintain schedules on all property to retain the value and not allow property to depreciate.</w:t>
      </w:r>
    </w:p>
    <w:p w14:paraId="57DCEFF1" w14:textId="77777777" w:rsidR="00D647E2" w:rsidRDefault="00D647E2" w:rsidP="00D647E2">
      <w:pPr>
        <w:ind w:right="5"/>
      </w:pPr>
    </w:p>
    <w:p w14:paraId="51EDE3B7" w14:textId="77777777" w:rsidR="00D647E2" w:rsidRDefault="00D647E2" w:rsidP="00D647E2">
      <w:pPr>
        <w:ind w:right="5"/>
      </w:pPr>
      <w:r>
        <w:t>If the funding source is from a budget line marked “Capital Outlay” then the project is considered construction, and it should be bid out if it exceeds the $75,000 threshold.</w:t>
      </w:r>
    </w:p>
    <w:p w14:paraId="2E45C44A" w14:textId="77777777" w:rsidR="00D647E2" w:rsidRDefault="00D647E2" w:rsidP="00D647E2">
      <w:pPr>
        <w:ind w:right="5"/>
      </w:pPr>
    </w:p>
    <w:p w14:paraId="4588186F" w14:textId="77777777" w:rsidR="00D647E2" w:rsidRPr="00317B04" w:rsidRDefault="00D647E2" w:rsidP="00D647E2">
      <w:pPr>
        <w:ind w:right="5"/>
        <w:rPr>
          <w:b/>
          <w:bCs/>
        </w:rPr>
      </w:pPr>
      <w:r w:rsidRPr="00317B04">
        <w:rPr>
          <w:b/>
          <w:bCs/>
        </w:rPr>
        <w:t>Examples of when a bid is required.</w:t>
      </w:r>
    </w:p>
    <w:p w14:paraId="111E3417" w14:textId="77777777" w:rsidR="00D647E2" w:rsidRDefault="00D647E2" w:rsidP="00D647E2">
      <w:pPr>
        <w:ind w:right="5"/>
      </w:pPr>
    </w:p>
    <w:p w14:paraId="4EC1210F" w14:textId="77777777" w:rsidR="00D647E2" w:rsidRDefault="00D647E2" w:rsidP="00D647E2">
      <w:pPr>
        <w:ind w:right="5"/>
      </w:pPr>
      <w:r>
        <w:tab/>
        <w:t xml:space="preserve">(1) Pouring of concrete to add a parking area would be considered construction and </w:t>
      </w:r>
    </w:p>
    <w:p w14:paraId="621E19F5" w14:textId="77777777" w:rsidR="00D647E2" w:rsidRDefault="00D647E2" w:rsidP="00D647E2">
      <w:pPr>
        <w:ind w:right="5"/>
      </w:pPr>
      <w:r>
        <w:t xml:space="preserve">                 should be bid if the threshold exceeds $75,000.</w:t>
      </w:r>
    </w:p>
    <w:p w14:paraId="37D6C038" w14:textId="77777777" w:rsidR="00D647E2" w:rsidRDefault="00D647E2" w:rsidP="00D647E2">
      <w:pPr>
        <w:ind w:right="5"/>
      </w:pPr>
      <w:r>
        <w:tab/>
        <w:t>(2) Adding new pipes to an existing structure to provide water to a new part of</w:t>
      </w:r>
    </w:p>
    <w:p w14:paraId="4498F39E" w14:textId="77777777" w:rsidR="00D647E2" w:rsidRDefault="00D647E2" w:rsidP="00D647E2">
      <w:pPr>
        <w:ind w:right="5"/>
      </w:pPr>
      <w:r>
        <w:t xml:space="preserve">                 the building would be considered construction and should be bid out if the threshold </w:t>
      </w:r>
    </w:p>
    <w:p w14:paraId="3AC6D4FB" w14:textId="77777777" w:rsidR="00D647E2" w:rsidRDefault="00D647E2" w:rsidP="00D647E2">
      <w:pPr>
        <w:ind w:right="5"/>
      </w:pPr>
      <w:r>
        <w:t xml:space="preserve">                 exceeds $75,000.</w:t>
      </w:r>
    </w:p>
    <w:p w14:paraId="78E58031" w14:textId="77777777" w:rsidR="00D647E2" w:rsidRDefault="00D647E2" w:rsidP="00D647E2">
      <w:pPr>
        <w:ind w:right="5"/>
      </w:pPr>
      <w:r>
        <w:tab/>
        <w:t xml:space="preserve">(3) Painting of a building on a routine basis would not necessarily be considered </w:t>
      </w:r>
    </w:p>
    <w:p w14:paraId="1773BDEE" w14:textId="77777777" w:rsidR="00D647E2" w:rsidRPr="00BD75FD" w:rsidRDefault="00D647E2" w:rsidP="00D647E2">
      <w:pPr>
        <w:ind w:right="5"/>
      </w:pPr>
      <w:r>
        <w:t xml:space="preserve">                 construction since you would be retaining the value of the building.  This would be </w:t>
      </w:r>
    </w:p>
    <w:p w14:paraId="4E4A1D1D" w14:textId="77777777" w:rsidR="00D647E2" w:rsidRDefault="00D647E2" w:rsidP="00D647E2">
      <w:pPr>
        <w:ind w:right="5"/>
      </w:pPr>
      <w:r>
        <w:rPr>
          <w:b/>
        </w:rPr>
        <w:t xml:space="preserve">  </w:t>
      </w:r>
      <w:r>
        <w:rPr>
          <w:b/>
        </w:rPr>
        <w:tab/>
        <w:t xml:space="preserve">     </w:t>
      </w:r>
      <w:r w:rsidRPr="008A5C26">
        <w:t>considered a contractual service</w:t>
      </w:r>
      <w:r>
        <w:t xml:space="preserve"> and would not necessarily require bidding.  If,   </w:t>
      </w:r>
    </w:p>
    <w:p w14:paraId="0C4BD095" w14:textId="77777777" w:rsidR="00D647E2" w:rsidRDefault="00D647E2" w:rsidP="00D647E2">
      <w:pPr>
        <w:ind w:right="5"/>
      </w:pPr>
      <w:r>
        <w:t xml:space="preserve">                 however, you purchased paint and hired a painter, you would need to follow the</w:t>
      </w:r>
    </w:p>
    <w:p w14:paraId="538D9EF2" w14:textId="77777777" w:rsidR="00D647E2" w:rsidRDefault="00D647E2" w:rsidP="00D647E2">
      <w:pPr>
        <w:ind w:right="5"/>
      </w:pPr>
      <w:r>
        <w:t xml:space="preserve">                 statutory procedures for purchasing of the paint.  If there was not a maintenance</w:t>
      </w:r>
    </w:p>
    <w:p w14:paraId="7B179A4E" w14:textId="77777777" w:rsidR="00D647E2" w:rsidRDefault="00D647E2" w:rsidP="00D647E2">
      <w:pPr>
        <w:ind w:right="5"/>
      </w:pPr>
      <w:r>
        <w:t xml:space="preserve">                 schedule, this project would appear to be an effort to restore the value and should be   </w:t>
      </w:r>
    </w:p>
    <w:p w14:paraId="53878DDB" w14:textId="77777777" w:rsidR="00D647E2" w:rsidRDefault="00D647E2" w:rsidP="00D647E2">
      <w:pPr>
        <w:ind w:right="5"/>
      </w:pPr>
      <w:r>
        <w:t xml:space="preserve">                 considered as a construction project and compliance with the bid laws would be </w:t>
      </w:r>
    </w:p>
    <w:p w14:paraId="1259FD94" w14:textId="77777777" w:rsidR="00D647E2" w:rsidRDefault="00D647E2" w:rsidP="00D647E2">
      <w:pPr>
        <w:ind w:right="5"/>
      </w:pPr>
      <w:r>
        <w:t xml:space="preserve">                 required.</w:t>
      </w:r>
    </w:p>
    <w:p w14:paraId="2161C346" w14:textId="77777777" w:rsidR="00D647E2" w:rsidRPr="008A5C26" w:rsidRDefault="00D647E2" w:rsidP="00D647E2">
      <w:pPr>
        <w:ind w:right="5"/>
      </w:pPr>
      <w:r>
        <w:tab/>
        <w:t xml:space="preserve">(4) Demolition of existing walls and replacement with new walls would not be </w:t>
      </w:r>
    </w:p>
    <w:p w14:paraId="3E8D2A39" w14:textId="77777777" w:rsidR="00D647E2" w:rsidRDefault="00D647E2" w:rsidP="00D647E2">
      <w:pPr>
        <w:ind w:right="5"/>
        <w:rPr>
          <w:bCs/>
        </w:rPr>
      </w:pPr>
      <w:r w:rsidRPr="003825B5">
        <w:rPr>
          <w:bCs/>
        </w:rPr>
        <w:t xml:space="preserve">                </w:t>
      </w:r>
      <w:r>
        <w:rPr>
          <w:bCs/>
        </w:rPr>
        <w:t xml:space="preserve"> </w:t>
      </w:r>
      <w:r w:rsidRPr="003825B5">
        <w:rPr>
          <w:bCs/>
        </w:rPr>
        <w:t xml:space="preserve"> </w:t>
      </w:r>
      <w:r>
        <w:rPr>
          <w:bCs/>
        </w:rPr>
        <w:t>c</w:t>
      </w:r>
      <w:r w:rsidRPr="003825B5">
        <w:rPr>
          <w:bCs/>
        </w:rPr>
        <w:t>onsidered</w:t>
      </w:r>
      <w:r>
        <w:rPr>
          <w:bCs/>
        </w:rPr>
        <w:t xml:space="preserve"> routine maintenance.  The “renovations” would have an impact upon the </w:t>
      </w:r>
      <w:r>
        <w:rPr>
          <w:bCs/>
        </w:rPr>
        <w:tab/>
        <w:t xml:space="preserve">      value of the building; this would be considered construction.  Since it is not routine</w:t>
      </w:r>
      <w:r>
        <w:rPr>
          <w:bCs/>
        </w:rPr>
        <w:tab/>
        <w:t xml:space="preserve">      maintenance, it must be construction.  In this case, it may be better to be safe than</w:t>
      </w:r>
    </w:p>
    <w:p w14:paraId="4899A5B9" w14:textId="77777777" w:rsidR="00D647E2" w:rsidRPr="003825B5" w:rsidRDefault="00D647E2" w:rsidP="00D647E2">
      <w:pPr>
        <w:ind w:right="5"/>
        <w:rPr>
          <w:bCs/>
        </w:rPr>
      </w:pPr>
      <w:r>
        <w:rPr>
          <w:bCs/>
        </w:rPr>
        <w:tab/>
        <w:t xml:space="preserve">      sorry; put it out for bids if the project is over the $75,000 threshold.</w:t>
      </w:r>
    </w:p>
    <w:p w14:paraId="43794905" w14:textId="77777777" w:rsidR="00085B3D" w:rsidRDefault="00085B3D">
      <w:pPr>
        <w:pStyle w:val="Heading1"/>
        <w:ind w:left="-5"/>
      </w:pPr>
    </w:p>
    <w:p w14:paraId="3B214579" w14:textId="46F1C0AB" w:rsidR="004C0708" w:rsidRDefault="006B5809">
      <w:pPr>
        <w:pStyle w:val="Heading1"/>
        <w:ind w:left="-5"/>
      </w:pPr>
      <w:r>
        <w:t xml:space="preserve">MVSU’S Standard Terms and Conditions Addendum  </w:t>
      </w:r>
    </w:p>
    <w:p w14:paraId="0672FB0B" w14:textId="77777777" w:rsidR="004C0708" w:rsidRDefault="006B5809">
      <w:pPr>
        <w:spacing w:after="16" w:line="259" w:lineRule="auto"/>
      </w:pPr>
      <w:r>
        <w:t xml:space="preserve"> </w:t>
      </w:r>
    </w:p>
    <w:p w14:paraId="04157E6F" w14:textId="77777777" w:rsidR="004C0708" w:rsidRDefault="006B5809">
      <w:pPr>
        <w:ind w:left="-15" w:right="5"/>
      </w:pPr>
      <w:r>
        <w:t xml:space="preserve">The MVSU Standard Terms and Conditions Addendum is required as a part of the vendor’s contract.  However, in the event the contractor/vendor refuses or wants to modify the </w:t>
      </w:r>
      <w:r>
        <w:lastRenderedPageBreak/>
        <w:t>Adde</w:t>
      </w:r>
      <w:r w:rsidR="00104115">
        <w:t>ndum, the Office of the President</w:t>
      </w:r>
      <w:r>
        <w:t xml:space="preserve"> will notify the legal office, and the legal office will negotiate with the vendor.  Once the legal office and the vendor agree on terms of the Contract and the Addendum, the legal office will sign the Contract Review Form and send </w:t>
      </w:r>
      <w:r w:rsidR="00104115">
        <w:t>it to the Office of the President</w:t>
      </w:r>
      <w:r>
        <w:t>.</w:t>
      </w:r>
      <w:r w:rsidR="00104115">
        <w:t xml:space="preserve"> Once the Office of the President</w:t>
      </w:r>
      <w:r>
        <w:t xml:space="preserve"> signs the Contract Review Form, the edited Contract, the Addendum, and Contract Review Form are signed by the University President or his designee. </w:t>
      </w:r>
    </w:p>
    <w:p w14:paraId="47A02CF5" w14:textId="77777777" w:rsidR="004C0708" w:rsidRDefault="004C0708">
      <w:pPr>
        <w:spacing w:after="0" w:line="259" w:lineRule="auto"/>
        <w:ind w:left="835"/>
      </w:pPr>
    </w:p>
    <w:p w14:paraId="66E99B87" w14:textId="77777777" w:rsidR="004C0708" w:rsidRDefault="006B5809" w:rsidP="00B47B4D">
      <w:pPr>
        <w:spacing w:after="93" w:line="259" w:lineRule="auto"/>
      </w:pPr>
      <w:r>
        <w:rPr>
          <w:b/>
        </w:rPr>
        <w:t xml:space="preserve">    </w:t>
      </w:r>
    </w:p>
    <w:p w14:paraId="2B0072CB" w14:textId="77777777" w:rsidR="004C0708" w:rsidRDefault="006B5809">
      <w:pPr>
        <w:pStyle w:val="Heading1"/>
        <w:spacing w:after="91"/>
        <w:ind w:left="-5"/>
      </w:pPr>
      <w:r>
        <w:t xml:space="preserve">IHL Board Approval  </w:t>
      </w:r>
    </w:p>
    <w:p w14:paraId="4B40AD0A" w14:textId="77777777" w:rsidR="004C0708" w:rsidRDefault="006B5809">
      <w:pPr>
        <w:spacing w:after="0" w:line="259" w:lineRule="auto"/>
      </w:pPr>
      <w:r>
        <w:t xml:space="preserve"> </w:t>
      </w:r>
    </w:p>
    <w:p w14:paraId="0B3B2391" w14:textId="77777777" w:rsidR="004C0708" w:rsidRDefault="006B5809">
      <w:pPr>
        <w:ind w:left="-15" w:right="237"/>
      </w:pPr>
      <w:r>
        <w:t>All Service Contracts over $250,000 require IHL Board approval. The same procedure should be followed as all other contract</w:t>
      </w:r>
      <w:r w:rsidR="006F6BD4">
        <w:t>s</w:t>
      </w:r>
      <w:r>
        <w:t xml:space="preserve"> from the </w:t>
      </w:r>
      <w:r>
        <w:rPr>
          <w:i/>
        </w:rPr>
        <w:t>Vendor Contract</w:t>
      </w:r>
      <w:r>
        <w:t xml:space="preserve"> section of these policies.  These contracts should be submitted to the President's office for inclusion on the IHL Board agenda. </w:t>
      </w:r>
    </w:p>
    <w:p w14:paraId="76D0175D" w14:textId="77777777" w:rsidR="004C0708" w:rsidRDefault="006B5809">
      <w:pPr>
        <w:spacing w:after="0" w:line="259" w:lineRule="auto"/>
        <w:ind w:left="350"/>
      </w:pPr>
      <w:r>
        <w:t xml:space="preserve">  </w:t>
      </w:r>
    </w:p>
    <w:p w14:paraId="281D32A3" w14:textId="77777777" w:rsidR="004C0708" w:rsidRDefault="006B5809">
      <w:pPr>
        <w:pStyle w:val="Heading1"/>
        <w:spacing w:after="112"/>
        <w:ind w:left="-5"/>
      </w:pPr>
      <w:r>
        <w:t xml:space="preserve">Other Contracts </w:t>
      </w:r>
      <w:r w:rsidR="00104115">
        <w:t>(Bookstore, food service, or athletic concessions)</w:t>
      </w:r>
    </w:p>
    <w:p w14:paraId="032C67C4" w14:textId="02176353" w:rsidR="004C0708" w:rsidRDefault="006B5809">
      <w:pPr>
        <w:spacing w:after="86"/>
        <w:ind w:left="-15" w:right="5"/>
      </w:pPr>
      <w:r>
        <w:t>IHL Board approval is required for all bookstore, food service, or athletic concession contracts that are projected to generate aggregate total revenues of more than $250,000 or if the term of such contract exceeds four years (707.01 E). When submitting a contract requiring IHL Board approval, the requesting department should submit the proposed contract and forms to the President’s Of</w:t>
      </w:r>
      <w:r w:rsidR="00104115">
        <w:t>fice. The Office of the President</w:t>
      </w:r>
      <w:r>
        <w:t xml:space="preserve"> and legal will review the documents and submit them to IHL for inclusion on the IHL Board </w:t>
      </w:r>
      <w:r w:rsidR="00506FF5">
        <w:t>agenda.</w:t>
      </w:r>
      <w:r>
        <w:t xml:space="preserve"> </w:t>
      </w:r>
    </w:p>
    <w:p w14:paraId="599587CB" w14:textId="77777777" w:rsidR="004C0708" w:rsidRDefault="006B5809">
      <w:pPr>
        <w:spacing w:after="81" w:line="259" w:lineRule="auto"/>
        <w:ind w:left="350"/>
      </w:pPr>
      <w:r>
        <w:t xml:space="preserve"> </w:t>
      </w:r>
    </w:p>
    <w:p w14:paraId="58875C6D" w14:textId="77777777" w:rsidR="004C0708" w:rsidRDefault="006B5809">
      <w:pPr>
        <w:ind w:left="-15" w:right="5"/>
      </w:pPr>
      <w:r>
        <w:rPr>
          <w:b/>
        </w:rPr>
        <w:t xml:space="preserve">Lease of land, office space. </w:t>
      </w:r>
      <w:r>
        <w:t xml:space="preserve">All leases of land and office space require approval from the IHL Commissioner (up to $100,000) or the IHL Board (over $100,000).  Any department that anticipates entering into a new lease or renewing an existing lease should endeavor to complete the request at least three months in advance of the start date. </w:t>
      </w:r>
    </w:p>
    <w:p w14:paraId="5BF19EBB" w14:textId="77777777" w:rsidR="004C0708" w:rsidRDefault="006B5809">
      <w:pPr>
        <w:spacing w:after="26" w:line="259" w:lineRule="auto"/>
        <w:ind w:left="835"/>
      </w:pPr>
      <w:r>
        <w:t xml:space="preserve">  </w:t>
      </w:r>
    </w:p>
    <w:p w14:paraId="621003EA" w14:textId="7E3EE03F" w:rsidR="00EA2B6C" w:rsidRDefault="00EA2B6C" w:rsidP="00EA2B6C">
      <w:pPr>
        <w:pStyle w:val="Heading1"/>
        <w:spacing w:after="40"/>
        <w:ind w:left="-5"/>
      </w:pPr>
      <w:r>
        <w:t xml:space="preserve">Information Technology Service Contracts </w:t>
      </w:r>
    </w:p>
    <w:p w14:paraId="1B7317F4" w14:textId="77777777" w:rsidR="00EA2B6C" w:rsidRDefault="00EA2B6C">
      <w:pPr>
        <w:spacing w:after="42"/>
        <w:ind w:left="-15" w:right="5"/>
      </w:pPr>
    </w:p>
    <w:p w14:paraId="296AAD5B" w14:textId="77777777" w:rsidR="004C0708" w:rsidRDefault="006B5809">
      <w:pPr>
        <w:spacing w:after="42"/>
        <w:ind w:left="-15" w:right="5"/>
      </w:pPr>
      <w:r>
        <w:t xml:space="preserve">All service contracts related to Information Technology must be signed by the Chief Information Officer/IT Director prior to contract approval. The approval for the service contracts signatures process requires the same process as outlined in the </w:t>
      </w:r>
      <w:r>
        <w:rPr>
          <w:i/>
        </w:rPr>
        <w:t>Vendor</w:t>
      </w:r>
      <w:r>
        <w:t xml:space="preserve"> </w:t>
      </w:r>
      <w:r>
        <w:rPr>
          <w:i/>
        </w:rPr>
        <w:t>Contract</w:t>
      </w:r>
      <w:r>
        <w:t xml:space="preserve"> section of these policies.  </w:t>
      </w:r>
    </w:p>
    <w:p w14:paraId="7C893AFF" w14:textId="77777777" w:rsidR="004C0708" w:rsidRDefault="006B5809">
      <w:pPr>
        <w:spacing w:after="40" w:line="259" w:lineRule="auto"/>
      </w:pPr>
      <w:r>
        <w:t xml:space="preserve"> </w:t>
      </w:r>
    </w:p>
    <w:p w14:paraId="37A938A8" w14:textId="2630E2E1" w:rsidR="004C0708" w:rsidRDefault="00195C58">
      <w:pPr>
        <w:spacing w:after="42"/>
        <w:ind w:left="-15" w:right="5"/>
      </w:pPr>
      <w:r>
        <w:t xml:space="preserve">IT </w:t>
      </w:r>
      <w:r w:rsidR="006B5809">
        <w:t xml:space="preserve">Contracts less than $5,000 do not require advertising or written quotes for Information Technology services rendered.  </w:t>
      </w:r>
    </w:p>
    <w:p w14:paraId="71EF4DC9" w14:textId="77777777" w:rsidR="004C0708" w:rsidRDefault="006B5809">
      <w:pPr>
        <w:spacing w:after="40" w:line="259" w:lineRule="auto"/>
      </w:pPr>
      <w:r>
        <w:t xml:space="preserve"> </w:t>
      </w:r>
    </w:p>
    <w:p w14:paraId="0488002C" w14:textId="6EDE98BB" w:rsidR="004C0708" w:rsidRDefault="006B5809">
      <w:pPr>
        <w:spacing w:after="42"/>
        <w:ind w:left="-15" w:right="5"/>
      </w:pPr>
      <w:r>
        <w:t>Contracts over $5,000 to $75,000 for ITS services require two competitive quotes from two different vend</w:t>
      </w:r>
      <w:r w:rsidR="00EA2B6C">
        <w:t xml:space="preserve">ors. The vendors selected must </w:t>
      </w:r>
      <w:r>
        <w:t xml:space="preserve">be obtained from the Express Product List (EPL).  </w:t>
      </w:r>
      <w:r w:rsidR="00506FF5">
        <w:t xml:space="preserve">The statue Rule </w:t>
      </w:r>
      <w:r w:rsidR="004B3C1C">
        <w:t>208.2: 015-020</w:t>
      </w:r>
      <w:r w:rsidR="00506FF5">
        <w:t xml:space="preserve"> for Procurement Limits </w:t>
      </w:r>
      <w:r w:rsidR="004B3C1C">
        <w:t>Policies.</w:t>
      </w:r>
      <w:r w:rsidR="00506FF5">
        <w:t xml:space="preserve"> Pages 1</w:t>
      </w:r>
      <w:r w:rsidR="004B3C1C">
        <w:t>34</w:t>
      </w:r>
      <w:r w:rsidR="00506FF5">
        <w:t>-1</w:t>
      </w:r>
      <w:r w:rsidR="004B3C1C">
        <w:t>42</w:t>
      </w:r>
      <w:r w:rsidR="00506FF5">
        <w:t xml:space="preserve"> of the IT</w:t>
      </w:r>
      <w:r w:rsidR="00E600CD">
        <w:t>S</w:t>
      </w:r>
      <w:r w:rsidR="00506FF5">
        <w:t xml:space="preserve"> Procurement Handbook.</w:t>
      </w:r>
      <w:r>
        <w:t xml:space="preserve"> </w:t>
      </w:r>
    </w:p>
    <w:p w14:paraId="707B5E0A" w14:textId="77777777" w:rsidR="004C0708" w:rsidRDefault="006B5809">
      <w:pPr>
        <w:spacing w:after="40" w:line="259" w:lineRule="auto"/>
      </w:pPr>
      <w:r>
        <w:t xml:space="preserve"> </w:t>
      </w:r>
    </w:p>
    <w:p w14:paraId="47D39F77" w14:textId="0699C046" w:rsidR="004C0708" w:rsidRDefault="006B5809">
      <w:pPr>
        <w:ind w:left="-15" w:right="5"/>
      </w:pPr>
      <w:r>
        <w:lastRenderedPageBreak/>
        <w:t>Services</w:t>
      </w:r>
      <w:r w:rsidR="004B3C1C">
        <w:t xml:space="preserve"> over</w:t>
      </w:r>
      <w:r>
        <w:t xml:space="preserve"> $75,000 to $250,000 for ITS require ITS approval:  CP-1 in MAGIC.  </w:t>
      </w:r>
      <w:r w:rsidR="004B3C1C">
        <w:t xml:space="preserve">Advertising and receipt of competitive bids are required by law.  </w:t>
      </w:r>
      <w:r>
        <w:t xml:space="preserve">The following steps should be used for the formal bidding process: </w:t>
      </w:r>
    </w:p>
    <w:p w14:paraId="1C997F8F" w14:textId="77777777" w:rsidR="004C0708" w:rsidRDefault="006B5809">
      <w:pPr>
        <w:numPr>
          <w:ilvl w:val="0"/>
          <w:numId w:val="4"/>
        </w:numPr>
        <w:spacing w:after="43"/>
        <w:ind w:right="5" w:hanging="360"/>
      </w:pPr>
      <w:r>
        <w:t xml:space="preserve">The Area Vice President will initiate the MITS Competitive Procurement Form </w:t>
      </w:r>
    </w:p>
    <w:p w14:paraId="47BF56EF" w14:textId="227E6B83" w:rsidR="004C0708" w:rsidRDefault="006B5809">
      <w:pPr>
        <w:numPr>
          <w:ilvl w:val="0"/>
          <w:numId w:val="4"/>
        </w:numPr>
        <w:spacing w:after="43"/>
        <w:ind w:right="5" w:hanging="360"/>
      </w:pPr>
      <w:r>
        <w:t xml:space="preserve">Submit the MITS Competitive Procurement to the President’s Office for the President and or his designee’s </w:t>
      </w:r>
      <w:r w:rsidR="00506FF5">
        <w:t>signature.</w:t>
      </w:r>
      <w:r>
        <w:t xml:space="preserve"> </w:t>
      </w:r>
    </w:p>
    <w:p w14:paraId="1276DB54" w14:textId="1958C84D" w:rsidR="004C0708" w:rsidRDefault="006B5809">
      <w:pPr>
        <w:numPr>
          <w:ilvl w:val="0"/>
          <w:numId w:val="4"/>
        </w:numPr>
        <w:ind w:right="5" w:hanging="360"/>
      </w:pPr>
      <w:r>
        <w:t xml:space="preserve">The Office of Purchasing will submit the Competitive Procurement Form to ITS’s </w:t>
      </w:r>
      <w:r w:rsidR="00506FF5">
        <w:t>workflow.</w:t>
      </w:r>
      <w:r>
        <w:t xml:space="preserve"> </w:t>
      </w:r>
    </w:p>
    <w:p w14:paraId="74C8EA72" w14:textId="15738783" w:rsidR="004C0708" w:rsidRDefault="006B5809">
      <w:pPr>
        <w:numPr>
          <w:ilvl w:val="0"/>
          <w:numId w:val="4"/>
        </w:numPr>
        <w:ind w:right="5" w:hanging="360"/>
      </w:pPr>
      <w:r>
        <w:t xml:space="preserve">The area Vice President will communicate with ITS pertaining to the service they are </w:t>
      </w:r>
      <w:r w:rsidR="00506FF5">
        <w:t>requesting.</w:t>
      </w:r>
      <w:r>
        <w:t xml:space="preserve">  </w:t>
      </w:r>
    </w:p>
    <w:p w14:paraId="5AD71BD0" w14:textId="77777777" w:rsidR="00B47B4D" w:rsidRDefault="00B47B4D">
      <w:pPr>
        <w:numPr>
          <w:ilvl w:val="0"/>
          <w:numId w:val="4"/>
        </w:numPr>
        <w:spacing w:after="41"/>
        <w:ind w:right="5" w:hanging="360"/>
      </w:pPr>
      <w:r>
        <w:t xml:space="preserve">The </w:t>
      </w:r>
      <w:r w:rsidR="006B5809">
        <w:t xml:space="preserve">area Vice President will receive the CP1 from ITS </w:t>
      </w:r>
    </w:p>
    <w:p w14:paraId="0952D2E8" w14:textId="77777777" w:rsidR="004C0708" w:rsidRDefault="00B47B4D">
      <w:pPr>
        <w:numPr>
          <w:ilvl w:val="0"/>
          <w:numId w:val="4"/>
        </w:numPr>
        <w:spacing w:after="41"/>
        <w:ind w:right="5" w:hanging="360"/>
      </w:pPr>
      <w:r>
        <w:t>The area Vice President will</w:t>
      </w:r>
      <w:r w:rsidR="006B5809">
        <w:rPr>
          <w:rFonts w:ascii="Arial" w:eastAsia="Arial" w:hAnsi="Arial" w:cs="Arial"/>
        </w:rPr>
        <w:t xml:space="preserve"> </w:t>
      </w:r>
      <w:r>
        <w:t>n</w:t>
      </w:r>
      <w:r w:rsidR="006B5809">
        <w:t xml:space="preserve">otify </w:t>
      </w:r>
      <w:r>
        <w:t xml:space="preserve">the </w:t>
      </w:r>
      <w:r w:rsidR="006B5809">
        <w:t xml:space="preserve">requester/end user of </w:t>
      </w:r>
      <w:r>
        <w:t xml:space="preserve">the </w:t>
      </w:r>
      <w:r w:rsidR="006B5809">
        <w:t xml:space="preserve">approval. </w:t>
      </w:r>
    </w:p>
    <w:p w14:paraId="4971C7AD" w14:textId="77777777" w:rsidR="004C0708" w:rsidRDefault="006B5809">
      <w:pPr>
        <w:spacing w:after="40" w:line="259" w:lineRule="auto"/>
      </w:pPr>
      <w:r>
        <w:t xml:space="preserve"> </w:t>
      </w:r>
    </w:p>
    <w:p w14:paraId="2D0616EF" w14:textId="77777777" w:rsidR="004C0708" w:rsidRDefault="00B47B4D">
      <w:pPr>
        <w:spacing w:after="42"/>
        <w:ind w:left="-15" w:right="5"/>
      </w:pPr>
      <w:r>
        <w:t>Information Technology s</w:t>
      </w:r>
      <w:r w:rsidR="006B5809">
        <w:t>ervice contracts over $250,000 require formal bidding. MITS and IHL Board approval is required also.  ITS will negoti</w:t>
      </w:r>
      <w:r w:rsidR="00DE7EB2">
        <w:t>ate a contract on behalf of IHL.</w:t>
      </w:r>
    </w:p>
    <w:p w14:paraId="5DAA958E" w14:textId="77777777" w:rsidR="004C0708" w:rsidRDefault="006B5809">
      <w:pPr>
        <w:spacing w:after="40" w:line="259" w:lineRule="auto"/>
      </w:pPr>
      <w:r>
        <w:t xml:space="preserve"> </w:t>
      </w:r>
    </w:p>
    <w:p w14:paraId="74385468" w14:textId="77777777" w:rsidR="004C0708" w:rsidRDefault="006B5809">
      <w:pPr>
        <w:spacing w:after="42"/>
        <w:ind w:left="-15" w:right="5"/>
      </w:pPr>
      <w:r>
        <w:t>Departments should be knowledgeable of the</w:t>
      </w:r>
      <w:hyperlink r:id="rId23">
        <w:r>
          <w:rPr>
            <w:color w:val="1155CC"/>
            <w:u w:val="single" w:color="1155CC"/>
          </w:rPr>
          <w:t xml:space="preserve"> </w:t>
        </w:r>
      </w:hyperlink>
      <w:hyperlink r:id="rId24">
        <w:r>
          <w:rPr>
            <w:color w:val="1155CC"/>
            <w:u w:val="single" w:color="1155CC"/>
          </w:rPr>
          <w:t>information related to IT Procuremen</w:t>
        </w:r>
      </w:hyperlink>
      <w:hyperlink r:id="rId25">
        <w:r>
          <w:rPr>
            <w:color w:val="1155CC"/>
            <w:u w:val="single" w:color="1155CC"/>
          </w:rPr>
          <w:t>t</w:t>
        </w:r>
      </w:hyperlink>
      <w:hyperlink r:id="rId26">
        <w:r>
          <w:rPr>
            <w:color w:val="1155CC"/>
          </w:rPr>
          <w:t xml:space="preserve"> </w:t>
        </w:r>
      </w:hyperlink>
      <w:hyperlink r:id="rId27">
        <w:r>
          <w:t>a</w:t>
        </w:r>
      </w:hyperlink>
      <w:r>
        <w:t xml:space="preserve">nd they should work closely with the Department of Information Technology for understanding and clarity. </w:t>
      </w:r>
    </w:p>
    <w:p w14:paraId="1437851C" w14:textId="1F5FEE56" w:rsidR="00A50834" w:rsidRDefault="006B5809" w:rsidP="00085B3D">
      <w:pPr>
        <w:spacing w:after="40" w:line="259" w:lineRule="auto"/>
      </w:pPr>
      <w:r>
        <w:t xml:space="preserve">  </w:t>
      </w:r>
    </w:p>
    <w:p w14:paraId="3828AB78" w14:textId="2FB6D5DE" w:rsidR="004C0708" w:rsidRDefault="00000000">
      <w:pPr>
        <w:spacing w:after="40" w:line="259" w:lineRule="auto"/>
      </w:pPr>
      <w:hyperlink r:id="rId28">
        <w:r w:rsidR="006B5809">
          <w:rPr>
            <w:b/>
            <w:color w:val="1155CC"/>
            <w:u w:val="single" w:color="1155CC"/>
          </w:rPr>
          <w:t xml:space="preserve"> </w:t>
        </w:r>
      </w:hyperlink>
      <w:hyperlink r:id="rId29">
        <w:r w:rsidR="006B5809">
          <w:rPr>
            <w:b/>
            <w:color w:val="1155CC"/>
            <w:u w:val="single" w:color="1155CC"/>
          </w:rPr>
          <w:t>MVSU Life Cycle Analysis Form</w:t>
        </w:r>
      </w:hyperlink>
      <w:hyperlink r:id="rId30">
        <w:r w:rsidR="006B5809">
          <w:rPr>
            <w:b/>
          </w:rPr>
          <w:t xml:space="preserve"> </w:t>
        </w:r>
      </w:hyperlink>
    </w:p>
    <w:p w14:paraId="0B46DFC2" w14:textId="77777777" w:rsidR="004C0708" w:rsidRDefault="006B5809">
      <w:pPr>
        <w:spacing w:after="41" w:line="259" w:lineRule="auto"/>
      </w:pPr>
      <w:r>
        <w:rPr>
          <w:b/>
        </w:rPr>
        <w:t xml:space="preserve"> </w:t>
      </w:r>
    </w:p>
    <w:p w14:paraId="3902BBB1" w14:textId="77777777" w:rsidR="004C0708" w:rsidRDefault="006B5809">
      <w:pPr>
        <w:spacing w:after="42"/>
        <w:ind w:left="-15" w:right="5"/>
      </w:pPr>
      <w:r>
        <w:t xml:space="preserve">The MVSU Lifecycle Analysis Form should be used when submitting contracts to Purchasing unless an alternate process has been established. The Form should be completed as follows:  </w:t>
      </w:r>
    </w:p>
    <w:p w14:paraId="38E74134" w14:textId="77777777" w:rsidR="004C0708" w:rsidRDefault="006B5809">
      <w:pPr>
        <w:spacing w:after="0" w:line="259" w:lineRule="auto"/>
      </w:pPr>
      <w:r>
        <w:t xml:space="preserve"> </w:t>
      </w:r>
    </w:p>
    <w:tbl>
      <w:tblPr>
        <w:tblStyle w:val="TableGrid"/>
        <w:tblW w:w="8474" w:type="dxa"/>
        <w:tblInd w:w="360" w:type="dxa"/>
        <w:tblCellMar>
          <w:top w:w="2" w:type="dxa"/>
        </w:tblCellMar>
        <w:tblLook w:val="04A0" w:firstRow="1" w:lastRow="0" w:firstColumn="1" w:lastColumn="0" w:noHBand="0" w:noVBand="1"/>
      </w:tblPr>
      <w:tblGrid>
        <w:gridCol w:w="360"/>
        <w:gridCol w:w="8114"/>
      </w:tblGrid>
      <w:tr w:rsidR="004C0708" w14:paraId="2DBFA197" w14:textId="77777777">
        <w:trPr>
          <w:trHeight w:val="281"/>
        </w:trPr>
        <w:tc>
          <w:tcPr>
            <w:tcW w:w="360" w:type="dxa"/>
            <w:tcBorders>
              <w:top w:val="nil"/>
              <w:left w:val="nil"/>
              <w:bottom w:val="nil"/>
              <w:right w:val="nil"/>
            </w:tcBorders>
          </w:tcPr>
          <w:p w14:paraId="1ABD41CF" w14:textId="77777777" w:rsidR="004C0708" w:rsidRDefault="006B5809">
            <w:pPr>
              <w:spacing w:after="0" w:line="259" w:lineRule="auto"/>
            </w:pPr>
            <w:r>
              <w:rPr>
                <w:rFonts w:ascii="Calibri" w:eastAsia="Calibri" w:hAnsi="Calibri" w:cs="Calibri"/>
              </w:rPr>
              <w:t>●</w:t>
            </w:r>
            <w:r>
              <w:rPr>
                <w:rFonts w:ascii="Arial" w:eastAsia="Arial" w:hAnsi="Arial" w:cs="Arial"/>
              </w:rPr>
              <w:t xml:space="preserve"> </w:t>
            </w:r>
          </w:p>
        </w:tc>
        <w:tc>
          <w:tcPr>
            <w:tcW w:w="8114" w:type="dxa"/>
            <w:tcBorders>
              <w:top w:val="nil"/>
              <w:left w:val="nil"/>
              <w:bottom w:val="nil"/>
              <w:right w:val="nil"/>
            </w:tcBorders>
          </w:tcPr>
          <w:p w14:paraId="69925479" w14:textId="77777777" w:rsidR="004C0708" w:rsidRDefault="006B5809">
            <w:pPr>
              <w:spacing w:after="0" w:line="259" w:lineRule="auto"/>
            </w:pPr>
            <w:r>
              <w:t xml:space="preserve">Department – The department requesting the equipment and or services  </w:t>
            </w:r>
          </w:p>
        </w:tc>
      </w:tr>
      <w:tr w:rsidR="004C0708" w14:paraId="0B576609" w14:textId="77777777">
        <w:trPr>
          <w:trHeight w:val="550"/>
        </w:trPr>
        <w:tc>
          <w:tcPr>
            <w:tcW w:w="360" w:type="dxa"/>
            <w:tcBorders>
              <w:top w:val="nil"/>
              <w:left w:val="nil"/>
              <w:bottom w:val="nil"/>
              <w:right w:val="nil"/>
            </w:tcBorders>
          </w:tcPr>
          <w:p w14:paraId="2BA6EC75" w14:textId="77777777" w:rsidR="004C0708" w:rsidRDefault="006B5809">
            <w:pPr>
              <w:spacing w:after="0" w:line="259" w:lineRule="auto"/>
            </w:pPr>
            <w:r>
              <w:rPr>
                <w:rFonts w:ascii="Calibri" w:eastAsia="Calibri" w:hAnsi="Calibri" w:cs="Calibri"/>
              </w:rPr>
              <w:t>●</w:t>
            </w:r>
            <w:r>
              <w:rPr>
                <w:rFonts w:ascii="Arial" w:eastAsia="Arial" w:hAnsi="Arial" w:cs="Arial"/>
              </w:rPr>
              <w:t xml:space="preserve"> </w:t>
            </w:r>
          </w:p>
        </w:tc>
        <w:tc>
          <w:tcPr>
            <w:tcW w:w="8114" w:type="dxa"/>
            <w:tcBorders>
              <w:top w:val="nil"/>
              <w:left w:val="nil"/>
              <w:bottom w:val="nil"/>
              <w:right w:val="nil"/>
            </w:tcBorders>
          </w:tcPr>
          <w:p w14:paraId="3DCA0CBC" w14:textId="77777777" w:rsidR="004C0708" w:rsidRDefault="006B5809">
            <w:pPr>
              <w:spacing w:after="0" w:line="259" w:lineRule="auto"/>
            </w:pPr>
            <w:r>
              <w:t xml:space="preserve">Primary Requestor – The individual at the Department with knowledge of the needs and goals of the agreement  </w:t>
            </w:r>
          </w:p>
        </w:tc>
      </w:tr>
      <w:tr w:rsidR="004C0708" w14:paraId="05E6C8D5" w14:textId="77777777">
        <w:trPr>
          <w:trHeight w:val="287"/>
        </w:trPr>
        <w:tc>
          <w:tcPr>
            <w:tcW w:w="360" w:type="dxa"/>
            <w:tcBorders>
              <w:top w:val="nil"/>
              <w:left w:val="nil"/>
              <w:bottom w:val="nil"/>
              <w:right w:val="nil"/>
            </w:tcBorders>
          </w:tcPr>
          <w:p w14:paraId="32F223AA" w14:textId="77777777" w:rsidR="004C0708" w:rsidRDefault="006B5809">
            <w:pPr>
              <w:spacing w:after="0" w:line="259" w:lineRule="auto"/>
            </w:pPr>
            <w:r>
              <w:rPr>
                <w:rFonts w:ascii="Calibri" w:eastAsia="Calibri" w:hAnsi="Calibri" w:cs="Calibri"/>
              </w:rPr>
              <w:t>●</w:t>
            </w:r>
            <w:r>
              <w:rPr>
                <w:rFonts w:ascii="Arial" w:eastAsia="Arial" w:hAnsi="Arial" w:cs="Arial"/>
              </w:rPr>
              <w:t xml:space="preserve"> </w:t>
            </w:r>
          </w:p>
        </w:tc>
        <w:tc>
          <w:tcPr>
            <w:tcW w:w="8114" w:type="dxa"/>
            <w:tcBorders>
              <w:top w:val="nil"/>
              <w:left w:val="nil"/>
              <w:bottom w:val="nil"/>
              <w:right w:val="nil"/>
            </w:tcBorders>
          </w:tcPr>
          <w:p w14:paraId="0E4EF3AC" w14:textId="77777777" w:rsidR="004C0708" w:rsidRDefault="006B5809">
            <w:pPr>
              <w:spacing w:after="0" w:line="259" w:lineRule="auto"/>
            </w:pPr>
            <w:r>
              <w:t xml:space="preserve">Phone number – The phone number of the Primary requestor  </w:t>
            </w:r>
          </w:p>
        </w:tc>
      </w:tr>
      <w:tr w:rsidR="004C0708" w14:paraId="277E15B3" w14:textId="77777777">
        <w:trPr>
          <w:trHeight w:val="281"/>
        </w:trPr>
        <w:tc>
          <w:tcPr>
            <w:tcW w:w="360" w:type="dxa"/>
            <w:tcBorders>
              <w:top w:val="nil"/>
              <w:left w:val="nil"/>
              <w:bottom w:val="nil"/>
              <w:right w:val="nil"/>
            </w:tcBorders>
          </w:tcPr>
          <w:p w14:paraId="01B34177" w14:textId="77777777" w:rsidR="004C0708" w:rsidRDefault="006B5809">
            <w:pPr>
              <w:spacing w:after="0" w:line="259" w:lineRule="auto"/>
            </w:pPr>
            <w:r>
              <w:rPr>
                <w:rFonts w:ascii="Calibri" w:eastAsia="Calibri" w:hAnsi="Calibri" w:cs="Calibri"/>
              </w:rPr>
              <w:t>●</w:t>
            </w:r>
            <w:r>
              <w:rPr>
                <w:rFonts w:ascii="Arial" w:eastAsia="Arial" w:hAnsi="Arial" w:cs="Arial"/>
              </w:rPr>
              <w:t xml:space="preserve"> </w:t>
            </w:r>
          </w:p>
        </w:tc>
        <w:tc>
          <w:tcPr>
            <w:tcW w:w="8114" w:type="dxa"/>
            <w:tcBorders>
              <w:top w:val="nil"/>
              <w:left w:val="nil"/>
              <w:bottom w:val="nil"/>
              <w:right w:val="nil"/>
            </w:tcBorders>
          </w:tcPr>
          <w:p w14:paraId="54E31A8A" w14:textId="77777777" w:rsidR="004C0708" w:rsidRDefault="006B5809">
            <w:pPr>
              <w:spacing w:after="0" w:line="259" w:lineRule="auto"/>
            </w:pPr>
            <w:r>
              <w:t xml:space="preserve">Description of Project/Software/Equipment/Services </w:t>
            </w:r>
          </w:p>
        </w:tc>
      </w:tr>
      <w:tr w:rsidR="004C0708" w14:paraId="3DE58CEC" w14:textId="77777777">
        <w:trPr>
          <w:trHeight w:val="280"/>
        </w:trPr>
        <w:tc>
          <w:tcPr>
            <w:tcW w:w="360" w:type="dxa"/>
            <w:tcBorders>
              <w:top w:val="nil"/>
              <w:left w:val="nil"/>
              <w:bottom w:val="nil"/>
              <w:right w:val="nil"/>
            </w:tcBorders>
          </w:tcPr>
          <w:p w14:paraId="2B133E48" w14:textId="77777777" w:rsidR="004C0708" w:rsidRDefault="006B5809">
            <w:pPr>
              <w:spacing w:after="0" w:line="259" w:lineRule="auto"/>
            </w:pPr>
            <w:r>
              <w:rPr>
                <w:rFonts w:ascii="Calibri" w:eastAsia="Calibri" w:hAnsi="Calibri" w:cs="Calibri"/>
              </w:rPr>
              <w:t>●</w:t>
            </w:r>
            <w:r>
              <w:rPr>
                <w:rFonts w:ascii="Arial" w:eastAsia="Arial" w:hAnsi="Arial" w:cs="Arial"/>
              </w:rPr>
              <w:t xml:space="preserve"> </w:t>
            </w:r>
          </w:p>
        </w:tc>
        <w:tc>
          <w:tcPr>
            <w:tcW w:w="8114" w:type="dxa"/>
            <w:tcBorders>
              <w:top w:val="nil"/>
              <w:left w:val="nil"/>
              <w:bottom w:val="nil"/>
              <w:right w:val="nil"/>
            </w:tcBorders>
          </w:tcPr>
          <w:p w14:paraId="1C492A39" w14:textId="77777777" w:rsidR="004C0708" w:rsidRDefault="006B5809">
            <w:pPr>
              <w:spacing w:after="0" w:line="259" w:lineRule="auto"/>
            </w:pPr>
            <w:r>
              <w:t xml:space="preserve">Anticipated Term of the project (years)  </w:t>
            </w:r>
          </w:p>
        </w:tc>
      </w:tr>
      <w:tr w:rsidR="004C0708" w14:paraId="6337B6FD" w14:textId="77777777">
        <w:trPr>
          <w:trHeight w:val="280"/>
        </w:trPr>
        <w:tc>
          <w:tcPr>
            <w:tcW w:w="360" w:type="dxa"/>
            <w:tcBorders>
              <w:top w:val="nil"/>
              <w:left w:val="nil"/>
              <w:bottom w:val="nil"/>
              <w:right w:val="nil"/>
            </w:tcBorders>
          </w:tcPr>
          <w:p w14:paraId="2A5C06C3" w14:textId="77777777" w:rsidR="004C0708" w:rsidRDefault="006B5809">
            <w:pPr>
              <w:spacing w:after="0" w:line="259" w:lineRule="auto"/>
            </w:pPr>
            <w:r>
              <w:rPr>
                <w:rFonts w:ascii="Calibri" w:eastAsia="Calibri" w:hAnsi="Calibri" w:cs="Calibri"/>
              </w:rPr>
              <w:t>●</w:t>
            </w:r>
            <w:r>
              <w:rPr>
                <w:rFonts w:ascii="Arial" w:eastAsia="Arial" w:hAnsi="Arial" w:cs="Arial"/>
              </w:rPr>
              <w:t xml:space="preserve"> </w:t>
            </w:r>
          </w:p>
        </w:tc>
        <w:tc>
          <w:tcPr>
            <w:tcW w:w="8114" w:type="dxa"/>
            <w:tcBorders>
              <w:top w:val="nil"/>
              <w:left w:val="nil"/>
              <w:bottom w:val="nil"/>
              <w:right w:val="nil"/>
            </w:tcBorders>
          </w:tcPr>
          <w:p w14:paraId="277C3631" w14:textId="77777777" w:rsidR="004C0708" w:rsidRDefault="006B5809">
            <w:pPr>
              <w:spacing w:after="0" w:line="259" w:lineRule="auto"/>
            </w:pPr>
            <w:r>
              <w:t xml:space="preserve">Total Estimated Initial Cost:  </w:t>
            </w:r>
          </w:p>
        </w:tc>
      </w:tr>
      <w:tr w:rsidR="004C0708" w14:paraId="77955717" w14:textId="77777777">
        <w:trPr>
          <w:trHeight w:val="281"/>
        </w:trPr>
        <w:tc>
          <w:tcPr>
            <w:tcW w:w="360" w:type="dxa"/>
            <w:tcBorders>
              <w:top w:val="nil"/>
              <w:left w:val="nil"/>
              <w:bottom w:val="nil"/>
              <w:right w:val="nil"/>
            </w:tcBorders>
          </w:tcPr>
          <w:p w14:paraId="6B73E2CC" w14:textId="77777777" w:rsidR="004C0708" w:rsidRDefault="006B5809">
            <w:pPr>
              <w:spacing w:after="0" w:line="259" w:lineRule="auto"/>
            </w:pPr>
            <w:r>
              <w:rPr>
                <w:rFonts w:ascii="Calibri" w:eastAsia="Calibri" w:hAnsi="Calibri" w:cs="Calibri"/>
              </w:rPr>
              <w:t>●</w:t>
            </w:r>
            <w:r>
              <w:rPr>
                <w:rFonts w:ascii="Arial" w:eastAsia="Arial" w:hAnsi="Arial" w:cs="Arial"/>
              </w:rPr>
              <w:t xml:space="preserve"> </w:t>
            </w:r>
          </w:p>
        </w:tc>
        <w:tc>
          <w:tcPr>
            <w:tcW w:w="8114" w:type="dxa"/>
            <w:tcBorders>
              <w:top w:val="nil"/>
              <w:left w:val="nil"/>
              <w:bottom w:val="nil"/>
              <w:right w:val="nil"/>
            </w:tcBorders>
          </w:tcPr>
          <w:p w14:paraId="57D0929C" w14:textId="77777777" w:rsidR="004C0708" w:rsidRDefault="006B5809">
            <w:pPr>
              <w:spacing w:after="0" w:line="259" w:lineRule="auto"/>
            </w:pPr>
            <w:r>
              <w:t xml:space="preserve">Total Annual Cost:  </w:t>
            </w:r>
          </w:p>
        </w:tc>
      </w:tr>
      <w:tr w:rsidR="004C0708" w14:paraId="178A5C30" w14:textId="77777777">
        <w:trPr>
          <w:trHeight w:val="281"/>
        </w:trPr>
        <w:tc>
          <w:tcPr>
            <w:tcW w:w="360" w:type="dxa"/>
            <w:tcBorders>
              <w:top w:val="nil"/>
              <w:left w:val="nil"/>
              <w:bottom w:val="nil"/>
              <w:right w:val="nil"/>
            </w:tcBorders>
          </w:tcPr>
          <w:p w14:paraId="373B0731" w14:textId="77777777" w:rsidR="004C0708" w:rsidRDefault="006B5809">
            <w:pPr>
              <w:spacing w:after="0" w:line="259" w:lineRule="auto"/>
            </w:pPr>
            <w:r>
              <w:rPr>
                <w:rFonts w:ascii="Calibri" w:eastAsia="Calibri" w:hAnsi="Calibri" w:cs="Calibri"/>
              </w:rPr>
              <w:t>●</w:t>
            </w:r>
            <w:r>
              <w:rPr>
                <w:rFonts w:ascii="Arial" w:eastAsia="Arial" w:hAnsi="Arial" w:cs="Arial"/>
              </w:rPr>
              <w:t xml:space="preserve"> </w:t>
            </w:r>
          </w:p>
        </w:tc>
        <w:tc>
          <w:tcPr>
            <w:tcW w:w="8114" w:type="dxa"/>
            <w:tcBorders>
              <w:top w:val="nil"/>
              <w:left w:val="nil"/>
              <w:bottom w:val="nil"/>
              <w:right w:val="nil"/>
            </w:tcBorders>
          </w:tcPr>
          <w:p w14:paraId="6E8FA3C3" w14:textId="77777777" w:rsidR="004C0708" w:rsidRDefault="006B5809">
            <w:pPr>
              <w:spacing w:after="0" w:line="259" w:lineRule="auto"/>
            </w:pPr>
            <w:r>
              <w:t xml:space="preserve">Total Annual Maintenance Cost </w:t>
            </w:r>
          </w:p>
        </w:tc>
      </w:tr>
      <w:tr w:rsidR="004C0708" w14:paraId="4308D1DD" w14:textId="77777777">
        <w:trPr>
          <w:trHeight w:val="281"/>
        </w:trPr>
        <w:tc>
          <w:tcPr>
            <w:tcW w:w="360" w:type="dxa"/>
            <w:tcBorders>
              <w:top w:val="nil"/>
              <w:left w:val="nil"/>
              <w:bottom w:val="nil"/>
              <w:right w:val="nil"/>
            </w:tcBorders>
          </w:tcPr>
          <w:p w14:paraId="31FF6A17" w14:textId="77777777" w:rsidR="004C0708" w:rsidRDefault="006B5809">
            <w:pPr>
              <w:spacing w:after="0" w:line="259" w:lineRule="auto"/>
            </w:pPr>
            <w:r>
              <w:rPr>
                <w:rFonts w:ascii="Calibri" w:eastAsia="Calibri" w:hAnsi="Calibri" w:cs="Calibri"/>
              </w:rPr>
              <w:t>●</w:t>
            </w:r>
            <w:r>
              <w:rPr>
                <w:rFonts w:ascii="Arial" w:eastAsia="Arial" w:hAnsi="Arial" w:cs="Arial"/>
              </w:rPr>
              <w:t xml:space="preserve"> </w:t>
            </w:r>
          </w:p>
        </w:tc>
        <w:tc>
          <w:tcPr>
            <w:tcW w:w="8114" w:type="dxa"/>
            <w:tcBorders>
              <w:top w:val="nil"/>
              <w:left w:val="nil"/>
              <w:bottom w:val="nil"/>
              <w:right w:val="nil"/>
            </w:tcBorders>
          </w:tcPr>
          <w:p w14:paraId="2E95C73A" w14:textId="77777777" w:rsidR="004C0708" w:rsidRDefault="006B5809">
            <w:pPr>
              <w:spacing w:after="0" w:line="259" w:lineRule="auto"/>
            </w:pPr>
            <w:r>
              <w:t xml:space="preserve">Total Estimated Life Cycle cost (LCC)  </w:t>
            </w:r>
          </w:p>
        </w:tc>
      </w:tr>
    </w:tbl>
    <w:p w14:paraId="4467E44D" w14:textId="77777777" w:rsidR="004C0708" w:rsidRDefault="006B5809">
      <w:pPr>
        <w:spacing w:after="0" w:line="259" w:lineRule="auto"/>
        <w:ind w:left="350"/>
      </w:pPr>
      <w:r>
        <w:t xml:space="preserve"> </w:t>
      </w:r>
    </w:p>
    <w:p w14:paraId="60AE2FB8" w14:textId="77777777" w:rsidR="004C0708" w:rsidRDefault="006B5809">
      <w:pPr>
        <w:spacing w:after="120" w:line="259" w:lineRule="auto"/>
      </w:pPr>
      <w:r>
        <w:rPr>
          <w:b/>
          <w:color w:val="1C2220"/>
        </w:rPr>
        <w:t xml:space="preserve"> </w:t>
      </w:r>
    </w:p>
    <w:p w14:paraId="15698634" w14:textId="77777777" w:rsidR="004C0708" w:rsidRDefault="006B5809">
      <w:pPr>
        <w:pStyle w:val="Heading1"/>
        <w:spacing w:after="120"/>
        <w:ind w:left="0" w:firstLine="0"/>
      </w:pPr>
      <w:r>
        <w:rPr>
          <w:color w:val="1C2220"/>
          <w:u w:val="single" w:color="1C2220"/>
        </w:rPr>
        <w:t>Mississippi Ethic Law: Sections 25-4-3; 25-4-103 Definitions</w:t>
      </w:r>
      <w:r>
        <w:rPr>
          <w:color w:val="1C2220"/>
        </w:rPr>
        <w:t xml:space="preserve">   </w:t>
      </w:r>
    </w:p>
    <w:p w14:paraId="0C4E4300" w14:textId="77777777" w:rsidR="004C0708" w:rsidRDefault="006B5809">
      <w:pPr>
        <w:spacing w:after="164" w:line="248" w:lineRule="auto"/>
        <w:ind w:left="-5" w:right="122" w:hanging="10"/>
      </w:pPr>
      <w:r>
        <w:rPr>
          <w:color w:val="1C2220"/>
        </w:rPr>
        <w:t>Any director, supervisor, chief, head, agent or employee of the government or any agency thereof, or of any public entity created by or under the laws of the state of Mississippi or created by an agency or governmental entity thereof, any of which is funded by public funds or which expends, authorizes or recommends the use of public funds; or any individual who receives a salary, per diem or expenses paid in whole or in part out of funds authorized to be expended by the government. The following examples could be violations:</w:t>
      </w:r>
      <w:r>
        <w:t xml:space="preserve"> </w:t>
      </w:r>
    </w:p>
    <w:p w14:paraId="316CFCC4" w14:textId="77777777" w:rsidR="004C0708" w:rsidRDefault="006B5809" w:rsidP="00EA2B6C">
      <w:pPr>
        <w:spacing w:after="12" w:line="248" w:lineRule="auto"/>
        <w:ind w:right="122"/>
      </w:pPr>
      <w:r>
        <w:lastRenderedPageBreak/>
        <w:t xml:space="preserve">  </w:t>
      </w:r>
      <w:r>
        <w:rPr>
          <w:color w:val="1C2220"/>
        </w:rPr>
        <w:t xml:space="preserve">   (q) “Relative” means” </w:t>
      </w:r>
    </w:p>
    <w:p w14:paraId="3D29B3A9" w14:textId="42DF2EB9" w:rsidR="004C0708" w:rsidRDefault="006B5809">
      <w:pPr>
        <w:spacing w:after="12" w:line="248" w:lineRule="auto"/>
        <w:ind w:left="-5" w:right="4947" w:hanging="10"/>
      </w:pPr>
      <w:r>
        <w:rPr>
          <w:color w:val="1C2220"/>
        </w:rPr>
        <w:t xml:space="preserve">     (</w:t>
      </w:r>
      <w:proofErr w:type="spellStart"/>
      <w:r>
        <w:rPr>
          <w:color w:val="1C2220"/>
        </w:rPr>
        <w:t>i</w:t>
      </w:r>
      <w:proofErr w:type="spellEnd"/>
      <w:r>
        <w:rPr>
          <w:color w:val="1C2220"/>
        </w:rPr>
        <w:t xml:space="preserve">)  The spouse of the public servant:      ii)   The child of the public </w:t>
      </w:r>
      <w:r w:rsidR="002A0136">
        <w:rPr>
          <w:color w:val="1C2220"/>
        </w:rPr>
        <w:t>servant.</w:t>
      </w:r>
      <w:r>
        <w:rPr>
          <w:color w:val="1C2220"/>
        </w:rPr>
        <w:t xml:space="preserve"> </w:t>
      </w:r>
    </w:p>
    <w:p w14:paraId="03DE26AD" w14:textId="4075707D" w:rsidR="004C0708" w:rsidRDefault="006B5809">
      <w:pPr>
        <w:numPr>
          <w:ilvl w:val="0"/>
          <w:numId w:val="5"/>
        </w:numPr>
        <w:spacing w:after="12" w:line="248" w:lineRule="auto"/>
        <w:ind w:right="122" w:hanging="480"/>
      </w:pPr>
      <w:r>
        <w:rPr>
          <w:color w:val="1C2220"/>
        </w:rPr>
        <w:t xml:space="preserve">The parent of the public </w:t>
      </w:r>
      <w:r w:rsidR="00787357">
        <w:rPr>
          <w:color w:val="1C2220"/>
        </w:rPr>
        <w:t>servant.</w:t>
      </w:r>
      <w:r>
        <w:rPr>
          <w:color w:val="1C2220"/>
        </w:rPr>
        <w:t xml:space="preserve"> </w:t>
      </w:r>
    </w:p>
    <w:p w14:paraId="7C7E6AE0" w14:textId="059279ED" w:rsidR="004C0708" w:rsidRDefault="006B5809">
      <w:pPr>
        <w:numPr>
          <w:ilvl w:val="0"/>
          <w:numId w:val="5"/>
        </w:numPr>
        <w:spacing w:after="12" w:line="248" w:lineRule="auto"/>
        <w:ind w:right="122" w:hanging="480"/>
      </w:pPr>
      <w:r>
        <w:rPr>
          <w:color w:val="1C2220"/>
        </w:rPr>
        <w:t>The sibling of the public servant</w:t>
      </w:r>
      <w:r w:rsidR="00787357">
        <w:rPr>
          <w:color w:val="1C2220"/>
        </w:rPr>
        <w:t>.</w:t>
      </w:r>
      <w:r>
        <w:rPr>
          <w:color w:val="1C2220"/>
        </w:rPr>
        <w:t xml:space="preserve">  </w:t>
      </w:r>
    </w:p>
    <w:p w14:paraId="18D6FDC7" w14:textId="77777777" w:rsidR="004C0708" w:rsidRDefault="006B5809">
      <w:pPr>
        <w:numPr>
          <w:ilvl w:val="0"/>
          <w:numId w:val="5"/>
        </w:numPr>
        <w:spacing w:after="12" w:line="248" w:lineRule="auto"/>
        <w:ind w:right="122" w:hanging="480"/>
      </w:pPr>
      <w:r>
        <w:rPr>
          <w:color w:val="1C2220"/>
        </w:rPr>
        <w:t xml:space="preserve">The spouse of any of the relatives of the public servant </w:t>
      </w:r>
    </w:p>
    <w:p w14:paraId="0AD26C13" w14:textId="77777777" w:rsidR="004C0708" w:rsidRDefault="006B5809">
      <w:pPr>
        <w:spacing w:after="0" w:line="259" w:lineRule="auto"/>
      </w:pPr>
      <w:r>
        <w:rPr>
          <w:color w:val="1C2220"/>
        </w:rPr>
        <w:t xml:space="preserve"> </w:t>
      </w:r>
    </w:p>
    <w:p w14:paraId="4588D1E5" w14:textId="2518F7CC" w:rsidR="004C0708" w:rsidRDefault="006B5809">
      <w:pPr>
        <w:spacing w:after="274"/>
        <w:ind w:left="-15" w:right="5"/>
      </w:pPr>
      <w:r>
        <w:rPr>
          <w:color w:val="1C2220"/>
        </w:rPr>
        <w:t>A</w:t>
      </w:r>
      <w:r>
        <w:t xml:space="preserve">ny individual within the contracting department contracting for an outside company to perform work within that department must disclose it by completing a </w:t>
      </w:r>
      <w:r w:rsidR="00787357">
        <w:t>conflict-of-interest</w:t>
      </w:r>
      <w:r>
        <w:t xml:space="preserve"> form located on the MVSU Purchasing </w:t>
      </w:r>
      <w:r w:rsidR="00787357">
        <w:t>website and</w:t>
      </w:r>
      <w:r>
        <w:t xml:space="preserve"> given to the purchasing department for evaluations. You may </w:t>
      </w:r>
      <w:r w:rsidR="00787357">
        <w:t>refer</w:t>
      </w:r>
      <w:r>
        <w:t xml:space="preserve"> to contracts for the link for the </w:t>
      </w:r>
      <w:r w:rsidR="00787357">
        <w:t>Conflict-of-Interest</w:t>
      </w:r>
      <w:r>
        <w:t xml:space="preserve"> Form.   </w:t>
      </w:r>
    </w:p>
    <w:p w14:paraId="2CE9127D" w14:textId="77777777" w:rsidR="004C0708" w:rsidRDefault="006B5809">
      <w:pPr>
        <w:ind w:left="-15" w:right="5"/>
      </w:pPr>
      <w:r>
        <w:t xml:space="preserve">You may refer to Mississippi Ethic Law for additional information in Sections 25-4-3 and 25-4103. </w:t>
      </w:r>
    </w:p>
    <w:p w14:paraId="7B02B566" w14:textId="77777777" w:rsidR="0008664D" w:rsidRDefault="0008664D" w:rsidP="0008664D">
      <w:pPr>
        <w:ind w:right="5"/>
      </w:pPr>
    </w:p>
    <w:p w14:paraId="3D958450" w14:textId="77777777" w:rsidR="00907C44" w:rsidRDefault="00907C44" w:rsidP="0008664D">
      <w:pPr>
        <w:ind w:right="5"/>
      </w:pPr>
    </w:p>
    <w:p w14:paraId="0ACD32B8" w14:textId="77777777" w:rsidR="009633FA" w:rsidRDefault="009633FA" w:rsidP="009633FA">
      <w:pPr>
        <w:ind w:right="5"/>
        <w:rPr>
          <w:b/>
        </w:rPr>
      </w:pPr>
      <w:r w:rsidRPr="0008664D">
        <w:rPr>
          <w:b/>
        </w:rPr>
        <w:t>Hotel Contracts</w:t>
      </w:r>
    </w:p>
    <w:p w14:paraId="7D1F6A9F" w14:textId="77777777" w:rsidR="009633FA" w:rsidRPr="0008664D" w:rsidRDefault="009633FA" w:rsidP="009633FA">
      <w:pPr>
        <w:ind w:right="5"/>
      </w:pPr>
    </w:p>
    <w:p w14:paraId="394A554A" w14:textId="77777777" w:rsidR="009633FA" w:rsidRDefault="009633FA" w:rsidP="009633FA">
      <w:pPr>
        <w:ind w:right="5"/>
      </w:pPr>
      <w:r>
        <w:t xml:space="preserve"> A</w:t>
      </w:r>
      <w:r w:rsidRPr="0008664D">
        <w:t>ll hotel contracts</w:t>
      </w:r>
      <w:r>
        <w:t xml:space="preserve"> will continue to go through the contract management process.  Effective March 1, 2024, the Purchasing Director is authorized to sign as the delegate on the Contract Review Form, provided that the hotel contract includes the signed, unedited MVSU Standard Terms and Conditions Addendum.  This authorization eliminates the need for review and approval by the IHL Attorney.  If the Addendum is edited by the vendor, the IHL Attorney will review and sign the Contract Review Forms once the terms are negotiated.</w:t>
      </w:r>
    </w:p>
    <w:p w14:paraId="73B6D7B7" w14:textId="77777777" w:rsidR="009633FA" w:rsidRDefault="009633FA" w:rsidP="009633FA">
      <w:pPr>
        <w:ind w:right="5"/>
      </w:pPr>
    </w:p>
    <w:p w14:paraId="6ECB37DD" w14:textId="77777777" w:rsidR="00C90402" w:rsidRPr="00C90402" w:rsidRDefault="00C90402" w:rsidP="00C90402">
      <w:pPr>
        <w:ind w:right="5"/>
      </w:pPr>
    </w:p>
    <w:p w14:paraId="1A80EDD2" w14:textId="77777777" w:rsidR="00907C44" w:rsidRDefault="00907C44" w:rsidP="0008664D">
      <w:pPr>
        <w:ind w:right="5"/>
        <w:rPr>
          <w:b/>
        </w:rPr>
      </w:pPr>
    </w:p>
    <w:p w14:paraId="5F306193" w14:textId="77777777" w:rsidR="006F6BD4" w:rsidRDefault="006F6BD4" w:rsidP="0008664D">
      <w:pPr>
        <w:ind w:right="5"/>
        <w:rPr>
          <w:b/>
        </w:rPr>
      </w:pPr>
    </w:p>
    <w:p w14:paraId="5E1C2326" w14:textId="77777777" w:rsidR="00907C44" w:rsidRDefault="00907C44" w:rsidP="0008664D">
      <w:pPr>
        <w:ind w:right="5"/>
        <w:rPr>
          <w:b/>
        </w:rPr>
      </w:pPr>
    </w:p>
    <w:p w14:paraId="787D49C2" w14:textId="77777777" w:rsidR="00907C44" w:rsidRDefault="00907C44" w:rsidP="0008664D">
      <w:pPr>
        <w:ind w:right="5"/>
        <w:rPr>
          <w:b/>
        </w:rPr>
      </w:pPr>
    </w:p>
    <w:p w14:paraId="79839953" w14:textId="77777777" w:rsidR="00907C44" w:rsidRPr="00907C44" w:rsidRDefault="00907C44" w:rsidP="0008664D">
      <w:pPr>
        <w:ind w:right="5"/>
        <w:rPr>
          <w:b/>
        </w:rPr>
      </w:pPr>
    </w:p>
    <w:sectPr w:rsidR="00907C44" w:rsidRPr="00907C44">
      <w:footerReference w:type="even" r:id="rId31"/>
      <w:footerReference w:type="default" r:id="rId32"/>
      <w:footerReference w:type="first" r:id="rId33"/>
      <w:pgSz w:w="12240" w:h="15840"/>
      <w:pgMar w:top="768" w:right="1539" w:bottom="74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2C0DF" w14:textId="77777777" w:rsidR="00096782" w:rsidRDefault="00096782">
      <w:pPr>
        <w:spacing w:after="0" w:line="240" w:lineRule="auto"/>
      </w:pPr>
      <w:r>
        <w:separator/>
      </w:r>
    </w:p>
  </w:endnote>
  <w:endnote w:type="continuationSeparator" w:id="0">
    <w:p w14:paraId="07EAC7B1" w14:textId="77777777" w:rsidR="00096782" w:rsidRDefault="000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6929D" w14:textId="77777777" w:rsidR="004C0708" w:rsidRDefault="006B5809">
    <w:pPr>
      <w:spacing w:after="0" w:line="259" w:lineRule="auto"/>
      <w:ind w:right="-12"/>
      <w:jc w:val="right"/>
    </w:pPr>
    <w:r>
      <w:fldChar w:fldCharType="begin"/>
    </w:r>
    <w:r>
      <w:instrText xml:space="preserve"> PAGE   \* MERGEFORMAT </w:instrText>
    </w:r>
    <w:r>
      <w:fldChar w:fldCharType="separate"/>
    </w:r>
    <w:r>
      <w:t>2</w:t>
    </w:r>
    <w: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CC2BD" w14:textId="0E757308" w:rsidR="004C0708" w:rsidRDefault="006B5809">
    <w:pPr>
      <w:spacing w:after="0" w:line="259" w:lineRule="auto"/>
      <w:ind w:right="-12"/>
      <w:jc w:val="right"/>
    </w:pPr>
    <w:r>
      <w:fldChar w:fldCharType="begin"/>
    </w:r>
    <w:r>
      <w:instrText xml:space="preserve"> PAGE   \* MERGEFORMAT </w:instrText>
    </w:r>
    <w:r>
      <w:fldChar w:fldCharType="separate"/>
    </w:r>
    <w:r w:rsidR="00380E96">
      <w:rPr>
        <w:noProof/>
      </w:rPr>
      <w:t>11</w:t>
    </w:r>
    <w: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EC120" w14:textId="77777777" w:rsidR="004C0708" w:rsidRDefault="004C0708">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4A5AC" w14:textId="77777777" w:rsidR="00096782" w:rsidRDefault="00096782">
      <w:pPr>
        <w:spacing w:after="0" w:line="240" w:lineRule="auto"/>
      </w:pPr>
      <w:r>
        <w:separator/>
      </w:r>
    </w:p>
  </w:footnote>
  <w:footnote w:type="continuationSeparator" w:id="0">
    <w:p w14:paraId="7B009EFD" w14:textId="77777777" w:rsidR="00096782" w:rsidRDefault="00096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17F"/>
    <w:multiLevelType w:val="hybridMultilevel"/>
    <w:tmpl w:val="6C046880"/>
    <w:lvl w:ilvl="0" w:tplc="75A23B9C">
      <w:start w:val="3"/>
      <w:numFmt w:val="lowerRoman"/>
      <w:lvlText w:val="(%1)"/>
      <w:lvlJc w:val="left"/>
      <w:pPr>
        <w:ind w:left="480"/>
      </w:pPr>
      <w:rPr>
        <w:rFonts w:ascii="Times New Roman" w:eastAsia="Times New Roman" w:hAnsi="Times New Roman" w:cs="Times New Roman"/>
        <w:b w:val="0"/>
        <w:i w:val="0"/>
        <w:strike w:val="0"/>
        <w:dstrike w:val="0"/>
        <w:color w:val="1C2220"/>
        <w:sz w:val="24"/>
        <w:szCs w:val="24"/>
        <w:u w:val="none" w:color="000000"/>
        <w:bdr w:val="none" w:sz="0" w:space="0" w:color="auto"/>
        <w:shd w:val="clear" w:color="auto" w:fill="auto"/>
        <w:vertAlign w:val="baseline"/>
      </w:rPr>
    </w:lvl>
    <w:lvl w:ilvl="1" w:tplc="18B2B814">
      <w:start w:val="1"/>
      <w:numFmt w:val="lowerLetter"/>
      <w:lvlText w:val="%2"/>
      <w:lvlJc w:val="left"/>
      <w:pPr>
        <w:ind w:left="1380"/>
      </w:pPr>
      <w:rPr>
        <w:rFonts w:ascii="Times New Roman" w:eastAsia="Times New Roman" w:hAnsi="Times New Roman" w:cs="Times New Roman"/>
        <w:b w:val="0"/>
        <w:i w:val="0"/>
        <w:strike w:val="0"/>
        <w:dstrike w:val="0"/>
        <w:color w:val="1C2220"/>
        <w:sz w:val="24"/>
        <w:szCs w:val="24"/>
        <w:u w:val="none" w:color="000000"/>
        <w:bdr w:val="none" w:sz="0" w:space="0" w:color="auto"/>
        <w:shd w:val="clear" w:color="auto" w:fill="auto"/>
        <w:vertAlign w:val="baseline"/>
      </w:rPr>
    </w:lvl>
    <w:lvl w:ilvl="2" w:tplc="579C58C4">
      <w:start w:val="1"/>
      <w:numFmt w:val="lowerRoman"/>
      <w:lvlText w:val="%3"/>
      <w:lvlJc w:val="left"/>
      <w:pPr>
        <w:ind w:left="2100"/>
      </w:pPr>
      <w:rPr>
        <w:rFonts w:ascii="Times New Roman" w:eastAsia="Times New Roman" w:hAnsi="Times New Roman" w:cs="Times New Roman"/>
        <w:b w:val="0"/>
        <w:i w:val="0"/>
        <w:strike w:val="0"/>
        <w:dstrike w:val="0"/>
        <w:color w:val="1C2220"/>
        <w:sz w:val="24"/>
        <w:szCs w:val="24"/>
        <w:u w:val="none" w:color="000000"/>
        <w:bdr w:val="none" w:sz="0" w:space="0" w:color="auto"/>
        <w:shd w:val="clear" w:color="auto" w:fill="auto"/>
        <w:vertAlign w:val="baseline"/>
      </w:rPr>
    </w:lvl>
    <w:lvl w:ilvl="3" w:tplc="C5166C7E">
      <w:start w:val="1"/>
      <w:numFmt w:val="decimal"/>
      <w:lvlText w:val="%4"/>
      <w:lvlJc w:val="left"/>
      <w:pPr>
        <w:ind w:left="2820"/>
      </w:pPr>
      <w:rPr>
        <w:rFonts w:ascii="Times New Roman" w:eastAsia="Times New Roman" w:hAnsi="Times New Roman" w:cs="Times New Roman"/>
        <w:b w:val="0"/>
        <w:i w:val="0"/>
        <w:strike w:val="0"/>
        <w:dstrike w:val="0"/>
        <w:color w:val="1C2220"/>
        <w:sz w:val="24"/>
        <w:szCs w:val="24"/>
        <w:u w:val="none" w:color="000000"/>
        <w:bdr w:val="none" w:sz="0" w:space="0" w:color="auto"/>
        <w:shd w:val="clear" w:color="auto" w:fill="auto"/>
        <w:vertAlign w:val="baseline"/>
      </w:rPr>
    </w:lvl>
    <w:lvl w:ilvl="4" w:tplc="96A024E4">
      <w:start w:val="1"/>
      <w:numFmt w:val="lowerLetter"/>
      <w:lvlText w:val="%5"/>
      <w:lvlJc w:val="left"/>
      <w:pPr>
        <w:ind w:left="3540"/>
      </w:pPr>
      <w:rPr>
        <w:rFonts w:ascii="Times New Roman" w:eastAsia="Times New Roman" w:hAnsi="Times New Roman" w:cs="Times New Roman"/>
        <w:b w:val="0"/>
        <w:i w:val="0"/>
        <w:strike w:val="0"/>
        <w:dstrike w:val="0"/>
        <w:color w:val="1C2220"/>
        <w:sz w:val="24"/>
        <w:szCs w:val="24"/>
        <w:u w:val="none" w:color="000000"/>
        <w:bdr w:val="none" w:sz="0" w:space="0" w:color="auto"/>
        <w:shd w:val="clear" w:color="auto" w:fill="auto"/>
        <w:vertAlign w:val="baseline"/>
      </w:rPr>
    </w:lvl>
    <w:lvl w:ilvl="5" w:tplc="A7E6AB00">
      <w:start w:val="1"/>
      <w:numFmt w:val="lowerRoman"/>
      <w:lvlText w:val="%6"/>
      <w:lvlJc w:val="left"/>
      <w:pPr>
        <w:ind w:left="4260"/>
      </w:pPr>
      <w:rPr>
        <w:rFonts w:ascii="Times New Roman" w:eastAsia="Times New Roman" w:hAnsi="Times New Roman" w:cs="Times New Roman"/>
        <w:b w:val="0"/>
        <w:i w:val="0"/>
        <w:strike w:val="0"/>
        <w:dstrike w:val="0"/>
        <w:color w:val="1C2220"/>
        <w:sz w:val="24"/>
        <w:szCs w:val="24"/>
        <w:u w:val="none" w:color="000000"/>
        <w:bdr w:val="none" w:sz="0" w:space="0" w:color="auto"/>
        <w:shd w:val="clear" w:color="auto" w:fill="auto"/>
        <w:vertAlign w:val="baseline"/>
      </w:rPr>
    </w:lvl>
    <w:lvl w:ilvl="6" w:tplc="8E06F2D8">
      <w:start w:val="1"/>
      <w:numFmt w:val="decimal"/>
      <w:lvlText w:val="%7"/>
      <w:lvlJc w:val="left"/>
      <w:pPr>
        <w:ind w:left="4980"/>
      </w:pPr>
      <w:rPr>
        <w:rFonts w:ascii="Times New Roman" w:eastAsia="Times New Roman" w:hAnsi="Times New Roman" w:cs="Times New Roman"/>
        <w:b w:val="0"/>
        <w:i w:val="0"/>
        <w:strike w:val="0"/>
        <w:dstrike w:val="0"/>
        <w:color w:val="1C2220"/>
        <w:sz w:val="24"/>
        <w:szCs w:val="24"/>
        <w:u w:val="none" w:color="000000"/>
        <w:bdr w:val="none" w:sz="0" w:space="0" w:color="auto"/>
        <w:shd w:val="clear" w:color="auto" w:fill="auto"/>
        <w:vertAlign w:val="baseline"/>
      </w:rPr>
    </w:lvl>
    <w:lvl w:ilvl="7" w:tplc="FFB8D224">
      <w:start w:val="1"/>
      <w:numFmt w:val="lowerLetter"/>
      <w:lvlText w:val="%8"/>
      <w:lvlJc w:val="left"/>
      <w:pPr>
        <w:ind w:left="5700"/>
      </w:pPr>
      <w:rPr>
        <w:rFonts w:ascii="Times New Roman" w:eastAsia="Times New Roman" w:hAnsi="Times New Roman" w:cs="Times New Roman"/>
        <w:b w:val="0"/>
        <w:i w:val="0"/>
        <w:strike w:val="0"/>
        <w:dstrike w:val="0"/>
        <w:color w:val="1C2220"/>
        <w:sz w:val="24"/>
        <w:szCs w:val="24"/>
        <w:u w:val="none" w:color="000000"/>
        <w:bdr w:val="none" w:sz="0" w:space="0" w:color="auto"/>
        <w:shd w:val="clear" w:color="auto" w:fill="auto"/>
        <w:vertAlign w:val="baseline"/>
      </w:rPr>
    </w:lvl>
    <w:lvl w:ilvl="8" w:tplc="6C38162A">
      <w:start w:val="1"/>
      <w:numFmt w:val="lowerRoman"/>
      <w:lvlText w:val="%9"/>
      <w:lvlJc w:val="left"/>
      <w:pPr>
        <w:ind w:left="6420"/>
      </w:pPr>
      <w:rPr>
        <w:rFonts w:ascii="Times New Roman" w:eastAsia="Times New Roman" w:hAnsi="Times New Roman" w:cs="Times New Roman"/>
        <w:b w:val="0"/>
        <w:i w:val="0"/>
        <w:strike w:val="0"/>
        <w:dstrike w:val="0"/>
        <w:color w:val="1C2220"/>
        <w:sz w:val="24"/>
        <w:szCs w:val="24"/>
        <w:u w:val="none" w:color="000000"/>
        <w:bdr w:val="none" w:sz="0" w:space="0" w:color="auto"/>
        <w:shd w:val="clear" w:color="auto" w:fill="auto"/>
        <w:vertAlign w:val="baseline"/>
      </w:rPr>
    </w:lvl>
  </w:abstractNum>
  <w:abstractNum w:abstractNumId="1" w15:restartNumberingAfterBreak="0">
    <w:nsid w:val="0AB14B29"/>
    <w:multiLevelType w:val="hybridMultilevel"/>
    <w:tmpl w:val="3B40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E17F7"/>
    <w:multiLevelType w:val="hybridMultilevel"/>
    <w:tmpl w:val="2CF88C7A"/>
    <w:lvl w:ilvl="0" w:tplc="AA0E7E2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0A3FE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02DF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78103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6DD6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24E16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261EA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4C4B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A11B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5D7EFD"/>
    <w:multiLevelType w:val="hybridMultilevel"/>
    <w:tmpl w:val="17C8A198"/>
    <w:lvl w:ilvl="0" w:tplc="BA34D91C">
      <w:start w:val="1"/>
      <w:numFmt w:val="bullet"/>
      <w:lvlText w:val="●"/>
      <w:lvlJc w:val="left"/>
      <w:pPr>
        <w:ind w:left="1161"/>
      </w:pPr>
      <w:rPr>
        <w:rFonts w:ascii="Calibri" w:eastAsia="Calibri" w:hAnsi="Calibri" w:cs="Calibri"/>
        <w:b w:val="0"/>
        <w:i w:val="0"/>
        <w:strike w:val="0"/>
        <w:dstrike w:val="0"/>
        <w:color w:val="2F5496"/>
        <w:sz w:val="24"/>
        <w:szCs w:val="24"/>
        <w:u w:val="none" w:color="000000"/>
        <w:bdr w:val="none" w:sz="0" w:space="0" w:color="auto"/>
        <w:shd w:val="clear" w:color="auto" w:fill="auto"/>
        <w:vertAlign w:val="baseline"/>
      </w:rPr>
    </w:lvl>
    <w:lvl w:ilvl="1" w:tplc="85E87EDA">
      <w:start w:val="1"/>
      <w:numFmt w:val="bullet"/>
      <w:lvlText w:val="o"/>
      <w:lvlJc w:val="left"/>
      <w:pPr>
        <w:ind w:left="1987"/>
      </w:pPr>
      <w:rPr>
        <w:rFonts w:ascii="Calibri" w:eastAsia="Calibri" w:hAnsi="Calibri" w:cs="Calibri"/>
        <w:b w:val="0"/>
        <w:i w:val="0"/>
        <w:strike w:val="0"/>
        <w:dstrike w:val="0"/>
        <w:color w:val="2F5496"/>
        <w:sz w:val="24"/>
        <w:szCs w:val="24"/>
        <w:u w:val="none" w:color="000000"/>
        <w:bdr w:val="none" w:sz="0" w:space="0" w:color="auto"/>
        <w:shd w:val="clear" w:color="auto" w:fill="auto"/>
        <w:vertAlign w:val="baseline"/>
      </w:rPr>
    </w:lvl>
    <w:lvl w:ilvl="2" w:tplc="F42CC0D0">
      <w:start w:val="1"/>
      <w:numFmt w:val="bullet"/>
      <w:lvlText w:val="▪"/>
      <w:lvlJc w:val="left"/>
      <w:pPr>
        <w:ind w:left="2707"/>
      </w:pPr>
      <w:rPr>
        <w:rFonts w:ascii="Calibri" w:eastAsia="Calibri" w:hAnsi="Calibri" w:cs="Calibri"/>
        <w:b w:val="0"/>
        <w:i w:val="0"/>
        <w:strike w:val="0"/>
        <w:dstrike w:val="0"/>
        <w:color w:val="2F5496"/>
        <w:sz w:val="24"/>
        <w:szCs w:val="24"/>
        <w:u w:val="none" w:color="000000"/>
        <w:bdr w:val="none" w:sz="0" w:space="0" w:color="auto"/>
        <w:shd w:val="clear" w:color="auto" w:fill="auto"/>
        <w:vertAlign w:val="baseline"/>
      </w:rPr>
    </w:lvl>
    <w:lvl w:ilvl="3" w:tplc="A1FE3FC4">
      <w:start w:val="1"/>
      <w:numFmt w:val="bullet"/>
      <w:lvlText w:val="•"/>
      <w:lvlJc w:val="left"/>
      <w:pPr>
        <w:ind w:left="3427"/>
      </w:pPr>
      <w:rPr>
        <w:rFonts w:ascii="Calibri" w:eastAsia="Calibri" w:hAnsi="Calibri" w:cs="Calibri"/>
        <w:b w:val="0"/>
        <w:i w:val="0"/>
        <w:strike w:val="0"/>
        <w:dstrike w:val="0"/>
        <w:color w:val="2F5496"/>
        <w:sz w:val="24"/>
        <w:szCs w:val="24"/>
        <w:u w:val="none" w:color="000000"/>
        <w:bdr w:val="none" w:sz="0" w:space="0" w:color="auto"/>
        <w:shd w:val="clear" w:color="auto" w:fill="auto"/>
        <w:vertAlign w:val="baseline"/>
      </w:rPr>
    </w:lvl>
    <w:lvl w:ilvl="4" w:tplc="BAB2F6F0">
      <w:start w:val="1"/>
      <w:numFmt w:val="bullet"/>
      <w:lvlText w:val="o"/>
      <w:lvlJc w:val="left"/>
      <w:pPr>
        <w:ind w:left="4147"/>
      </w:pPr>
      <w:rPr>
        <w:rFonts w:ascii="Calibri" w:eastAsia="Calibri" w:hAnsi="Calibri" w:cs="Calibri"/>
        <w:b w:val="0"/>
        <w:i w:val="0"/>
        <w:strike w:val="0"/>
        <w:dstrike w:val="0"/>
        <w:color w:val="2F5496"/>
        <w:sz w:val="24"/>
        <w:szCs w:val="24"/>
        <w:u w:val="none" w:color="000000"/>
        <w:bdr w:val="none" w:sz="0" w:space="0" w:color="auto"/>
        <w:shd w:val="clear" w:color="auto" w:fill="auto"/>
        <w:vertAlign w:val="baseline"/>
      </w:rPr>
    </w:lvl>
    <w:lvl w:ilvl="5" w:tplc="E586FC32">
      <w:start w:val="1"/>
      <w:numFmt w:val="bullet"/>
      <w:lvlText w:val="▪"/>
      <w:lvlJc w:val="left"/>
      <w:pPr>
        <w:ind w:left="4867"/>
      </w:pPr>
      <w:rPr>
        <w:rFonts w:ascii="Calibri" w:eastAsia="Calibri" w:hAnsi="Calibri" w:cs="Calibri"/>
        <w:b w:val="0"/>
        <w:i w:val="0"/>
        <w:strike w:val="0"/>
        <w:dstrike w:val="0"/>
        <w:color w:val="2F5496"/>
        <w:sz w:val="24"/>
        <w:szCs w:val="24"/>
        <w:u w:val="none" w:color="000000"/>
        <w:bdr w:val="none" w:sz="0" w:space="0" w:color="auto"/>
        <w:shd w:val="clear" w:color="auto" w:fill="auto"/>
        <w:vertAlign w:val="baseline"/>
      </w:rPr>
    </w:lvl>
    <w:lvl w:ilvl="6" w:tplc="9E804224">
      <w:start w:val="1"/>
      <w:numFmt w:val="bullet"/>
      <w:lvlText w:val="•"/>
      <w:lvlJc w:val="left"/>
      <w:pPr>
        <w:ind w:left="5587"/>
      </w:pPr>
      <w:rPr>
        <w:rFonts w:ascii="Calibri" w:eastAsia="Calibri" w:hAnsi="Calibri" w:cs="Calibri"/>
        <w:b w:val="0"/>
        <w:i w:val="0"/>
        <w:strike w:val="0"/>
        <w:dstrike w:val="0"/>
        <w:color w:val="2F5496"/>
        <w:sz w:val="24"/>
        <w:szCs w:val="24"/>
        <w:u w:val="none" w:color="000000"/>
        <w:bdr w:val="none" w:sz="0" w:space="0" w:color="auto"/>
        <w:shd w:val="clear" w:color="auto" w:fill="auto"/>
        <w:vertAlign w:val="baseline"/>
      </w:rPr>
    </w:lvl>
    <w:lvl w:ilvl="7" w:tplc="CC4C0F5C">
      <w:start w:val="1"/>
      <w:numFmt w:val="bullet"/>
      <w:lvlText w:val="o"/>
      <w:lvlJc w:val="left"/>
      <w:pPr>
        <w:ind w:left="6307"/>
      </w:pPr>
      <w:rPr>
        <w:rFonts w:ascii="Calibri" w:eastAsia="Calibri" w:hAnsi="Calibri" w:cs="Calibri"/>
        <w:b w:val="0"/>
        <w:i w:val="0"/>
        <w:strike w:val="0"/>
        <w:dstrike w:val="0"/>
        <w:color w:val="2F5496"/>
        <w:sz w:val="24"/>
        <w:szCs w:val="24"/>
        <w:u w:val="none" w:color="000000"/>
        <w:bdr w:val="none" w:sz="0" w:space="0" w:color="auto"/>
        <w:shd w:val="clear" w:color="auto" w:fill="auto"/>
        <w:vertAlign w:val="baseline"/>
      </w:rPr>
    </w:lvl>
    <w:lvl w:ilvl="8" w:tplc="9E92BC7A">
      <w:start w:val="1"/>
      <w:numFmt w:val="bullet"/>
      <w:lvlText w:val="▪"/>
      <w:lvlJc w:val="left"/>
      <w:pPr>
        <w:ind w:left="7027"/>
      </w:pPr>
      <w:rPr>
        <w:rFonts w:ascii="Calibri" w:eastAsia="Calibri" w:hAnsi="Calibri" w:cs="Calibri"/>
        <w:b w:val="0"/>
        <w:i w:val="0"/>
        <w:strike w:val="0"/>
        <w:dstrike w:val="0"/>
        <w:color w:val="2F5496"/>
        <w:sz w:val="24"/>
        <w:szCs w:val="24"/>
        <w:u w:val="none" w:color="000000"/>
        <w:bdr w:val="none" w:sz="0" w:space="0" w:color="auto"/>
        <w:shd w:val="clear" w:color="auto" w:fill="auto"/>
        <w:vertAlign w:val="baseline"/>
      </w:rPr>
    </w:lvl>
  </w:abstractNum>
  <w:abstractNum w:abstractNumId="4" w15:restartNumberingAfterBreak="0">
    <w:nsid w:val="65970BAA"/>
    <w:multiLevelType w:val="hybridMultilevel"/>
    <w:tmpl w:val="2EE0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B0653"/>
    <w:multiLevelType w:val="hybridMultilevel"/>
    <w:tmpl w:val="8F38E8CE"/>
    <w:lvl w:ilvl="0" w:tplc="B0509BD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EC20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D8FC9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290D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CB43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92C70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080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DEBBC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6909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9225F8"/>
    <w:multiLevelType w:val="hybridMultilevel"/>
    <w:tmpl w:val="AD9A80A2"/>
    <w:lvl w:ilvl="0" w:tplc="57FE07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ED65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52D2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E77C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E9E3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65CD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323A1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4BC4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6B02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2504198">
    <w:abstractNumId w:val="6"/>
  </w:num>
  <w:num w:numId="2" w16cid:durableId="784664176">
    <w:abstractNumId w:val="3"/>
  </w:num>
  <w:num w:numId="3" w16cid:durableId="1221211877">
    <w:abstractNumId w:val="2"/>
  </w:num>
  <w:num w:numId="4" w16cid:durableId="1278609192">
    <w:abstractNumId w:val="5"/>
  </w:num>
  <w:num w:numId="5" w16cid:durableId="585304799">
    <w:abstractNumId w:val="0"/>
  </w:num>
  <w:num w:numId="6" w16cid:durableId="605844030">
    <w:abstractNumId w:val="1"/>
  </w:num>
  <w:num w:numId="7" w16cid:durableId="271866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08"/>
    <w:rsid w:val="00032F21"/>
    <w:rsid w:val="0008588B"/>
    <w:rsid w:val="00085B3D"/>
    <w:rsid w:val="0008664D"/>
    <w:rsid w:val="00096782"/>
    <w:rsid w:val="000A4077"/>
    <w:rsid w:val="000C6F11"/>
    <w:rsid w:val="000D5ED3"/>
    <w:rsid w:val="00104115"/>
    <w:rsid w:val="001314D3"/>
    <w:rsid w:val="001368CF"/>
    <w:rsid w:val="00190CC8"/>
    <w:rsid w:val="00195C58"/>
    <w:rsid w:val="001C4D14"/>
    <w:rsid w:val="001F5682"/>
    <w:rsid w:val="00206D78"/>
    <w:rsid w:val="0022500C"/>
    <w:rsid w:val="002830C7"/>
    <w:rsid w:val="00293A87"/>
    <w:rsid w:val="002A0136"/>
    <w:rsid w:val="00317B04"/>
    <w:rsid w:val="0035249F"/>
    <w:rsid w:val="00380E96"/>
    <w:rsid w:val="00381DD8"/>
    <w:rsid w:val="003825B5"/>
    <w:rsid w:val="00392615"/>
    <w:rsid w:val="003A0D26"/>
    <w:rsid w:val="003B77AE"/>
    <w:rsid w:val="003D043D"/>
    <w:rsid w:val="00470845"/>
    <w:rsid w:val="0049136F"/>
    <w:rsid w:val="004B3C1C"/>
    <w:rsid w:val="004C0708"/>
    <w:rsid w:val="004F3278"/>
    <w:rsid w:val="00506FF5"/>
    <w:rsid w:val="0054021B"/>
    <w:rsid w:val="00587FA9"/>
    <w:rsid w:val="005D45E0"/>
    <w:rsid w:val="005D48F8"/>
    <w:rsid w:val="005F5C12"/>
    <w:rsid w:val="00636101"/>
    <w:rsid w:val="00637656"/>
    <w:rsid w:val="00666395"/>
    <w:rsid w:val="00675F4B"/>
    <w:rsid w:val="006B0030"/>
    <w:rsid w:val="006B5809"/>
    <w:rsid w:val="006E5E5D"/>
    <w:rsid w:val="006F4F6D"/>
    <w:rsid w:val="006F6BD4"/>
    <w:rsid w:val="00705A26"/>
    <w:rsid w:val="00757272"/>
    <w:rsid w:val="007604F8"/>
    <w:rsid w:val="00785D83"/>
    <w:rsid w:val="00787357"/>
    <w:rsid w:val="007A256B"/>
    <w:rsid w:val="007C07A3"/>
    <w:rsid w:val="007D3F84"/>
    <w:rsid w:val="00812717"/>
    <w:rsid w:val="00815590"/>
    <w:rsid w:val="0086050B"/>
    <w:rsid w:val="00874B37"/>
    <w:rsid w:val="008903D5"/>
    <w:rsid w:val="008A5C26"/>
    <w:rsid w:val="008B0A6A"/>
    <w:rsid w:val="008C60FE"/>
    <w:rsid w:val="008F44C7"/>
    <w:rsid w:val="008F7D8A"/>
    <w:rsid w:val="0090740E"/>
    <w:rsid w:val="00907C44"/>
    <w:rsid w:val="00962050"/>
    <w:rsid w:val="009633FA"/>
    <w:rsid w:val="0096410C"/>
    <w:rsid w:val="00970368"/>
    <w:rsid w:val="00983148"/>
    <w:rsid w:val="00A14BDC"/>
    <w:rsid w:val="00A50834"/>
    <w:rsid w:val="00A90F68"/>
    <w:rsid w:val="00AA2992"/>
    <w:rsid w:val="00AB6ECB"/>
    <w:rsid w:val="00B22E72"/>
    <w:rsid w:val="00B444F1"/>
    <w:rsid w:val="00B47B4D"/>
    <w:rsid w:val="00B50789"/>
    <w:rsid w:val="00BA56E6"/>
    <w:rsid w:val="00BB38D0"/>
    <w:rsid w:val="00BB71D6"/>
    <w:rsid w:val="00BD75FD"/>
    <w:rsid w:val="00C048A7"/>
    <w:rsid w:val="00C265D4"/>
    <w:rsid w:val="00C37566"/>
    <w:rsid w:val="00C90402"/>
    <w:rsid w:val="00D15F7B"/>
    <w:rsid w:val="00D509D0"/>
    <w:rsid w:val="00D647E2"/>
    <w:rsid w:val="00D8140F"/>
    <w:rsid w:val="00D849EA"/>
    <w:rsid w:val="00D921F7"/>
    <w:rsid w:val="00DA27F1"/>
    <w:rsid w:val="00DA2B5E"/>
    <w:rsid w:val="00DE24C6"/>
    <w:rsid w:val="00DE7EB2"/>
    <w:rsid w:val="00E600CD"/>
    <w:rsid w:val="00E646E8"/>
    <w:rsid w:val="00EA2B6C"/>
    <w:rsid w:val="00F1139F"/>
    <w:rsid w:val="00F62AFF"/>
    <w:rsid w:val="00F90507"/>
    <w:rsid w:val="00F90758"/>
    <w:rsid w:val="00FB6456"/>
    <w:rsid w:val="00FF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205E"/>
  <w15:docId w15:val="{DCA6BD32-570C-4D88-A375-77AC7BE1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921F7"/>
    <w:rPr>
      <w:color w:val="0563C1" w:themeColor="hyperlink"/>
      <w:u w:val="single"/>
    </w:rPr>
  </w:style>
  <w:style w:type="character" w:customStyle="1" w:styleId="UnresolvedMention1">
    <w:name w:val="Unresolved Mention1"/>
    <w:basedOn w:val="DefaultParagraphFont"/>
    <w:uiPriority w:val="99"/>
    <w:semiHidden/>
    <w:unhideWhenUsed/>
    <w:rsid w:val="00D921F7"/>
    <w:rPr>
      <w:color w:val="605E5C"/>
      <w:shd w:val="clear" w:color="auto" w:fill="E1DFDD"/>
    </w:rPr>
  </w:style>
  <w:style w:type="character" w:styleId="FollowedHyperlink">
    <w:name w:val="FollowedHyperlink"/>
    <w:basedOn w:val="DefaultParagraphFont"/>
    <w:uiPriority w:val="99"/>
    <w:semiHidden/>
    <w:unhideWhenUsed/>
    <w:rsid w:val="00D921F7"/>
    <w:rPr>
      <w:color w:val="954F72" w:themeColor="followedHyperlink"/>
      <w:u w:val="single"/>
    </w:rPr>
  </w:style>
  <w:style w:type="paragraph" w:styleId="ListParagraph">
    <w:name w:val="List Paragraph"/>
    <w:basedOn w:val="Normal"/>
    <w:uiPriority w:val="34"/>
    <w:qFormat/>
    <w:rsid w:val="00757272"/>
    <w:pPr>
      <w:ind w:left="720"/>
      <w:contextualSpacing/>
    </w:pPr>
  </w:style>
  <w:style w:type="character" w:styleId="UnresolvedMention">
    <w:name w:val="Unresolved Mention"/>
    <w:basedOn w:val="DefaultParagraphFont"/>
    <w:uiPriority w:val="99"/>
    <w:semiHidden/>
    <w:unhideWhenUsed/>
    <w:rsid w:val="00C04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mvsu.edu/sites/default/files/W9-BLANK.pdf" TargetMode="External"/><Relationship Id="rId18" Type="http://schemas.openxmlformats.org/officeDocument/2006/relationships/hyperlink" Target="https://www.mvsu.edu/sites/default/files/MVSU_Conflict_of_Interest_Form_3.pdf" TargetMode="External"/><Relationship Id="rId26" Type="http://schemas.openxmlformats.org/officeDocument/2006/relationships/hyperlink" Target="https://www.mvsu.edu/sites/default/files/MVSU_IT_Software_Procurement_Procedures_101.pdf" TargetMode="External"/><Relationship Id="rId3" Type="http://schemas.openxmlformats.org/officeDocument/2006/relationships/styles" Target="styles.xml"/><Relationship Id="rId21" Type="http://schemas.openxmlformats.org/officeDocument/2006/relationships/hyperlink" Target="https://www.mvsu.edu/sites/default/files/contract_review_form_7-1-2022updated.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vsu.edu/sites/default/files/W9-BLANK.pdf" TargetMode="External"/><Relationship Id="rId17" Type="http://schemas.openxmlformats.org/officeDocument/2006/relationships/hyperlink" Target="https://www.mvsu.edu/sites/default/files/MVSU_Conflict_of_Interest_Form_3.pdf" TargetMode="External"/><Relationship Id="rId25" Type="http://schemas.openxmlformats.org/officeDocument/2006/relationships/hyperlink" Target="https://www.mvsu.edu/sites/default/files/MVSU_IT_Software_Procurement_Procedures_101.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vsu.edu/sites/default/files/MVSU_Federal_Debarment_Certification_Letter.pdf" TargetMode="External"/><Relationship Id="rId20" Type="http://schemas.openxmlformats.org/officeDocument/2006/relationships/hyperlink" Target="C://Users/ctwilliams/Documents/Contract%20Review%20Form%2023.pdf" TargetMode="External"/><Relationship Id="rId29" Type="http://schemas.openxmlformats.org/officeDocument/2006/relationships/hyperlink" Target="https://www.mvsu.edu/sites/default/files/2016_MVSU_Lifecycle_Analysis_Form_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vsu.edu/sites/default/files/W9-BLANK.pdf" TargetMode="External"/><Relationship Id="rId24" Type="http://schemas.openxmlformats.org/officeDocument/2006/relationships/hyperlink" Target="https://www.mvsu.edu/sites/default/files/MVSU_IT_Software_Procurement_Procedures_101.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vsu.edu/sites/default/files/MVSU_Federal_Debarment_Certification_Letter.pdf" TargetMode="External"/><Relationship Id="rId23" Type="http://schemas.openxmlformats.org/officeDocument/2006/relationships/hyperlink" Target="https://www.mvsu.edu/sites/default/files/MVSU_IT_Software_Procurement_Procedures_101.pdf" TargetMode="External"/><Relationship Id="rId28" Type="http://schemas.openxmlformats.org/officeDocument/2006/relationships/hyperlink" Target="https://www.mvsu.edu/sites/default/files/2016_MVSU_Lifecycle_Analysis_Form_2.pdf" TargetMode="External"/><Relationship Id="rId10" Type="http://schemas.openxmlformats.org/officeDocument/2006/relationships/hyperlink" Target="https://www.mvsu.edu/sites/default/files/MVSU_New_Vendor_Application_2.pdf" TargetMode="External"/><Relationship Id="rId19" Type="http://schemas.openxmlformats.org/officeDocument/2006/relationships/hyperlink" Target="https://www.mvsu.edu/sites/default/files/contract_review_form_7-1-2022updated.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vsu.edu/sites/default/files/MVSU_New_Vendor_Application_2.pdf" TargetMode="External"/><Relationship Id="rId14" Type="http://schemas.openxmlformats.org/officeDocument/2006/relationships/hyperlink" Target="https://www.mvsu.edu/sites/default/files/W9-BLANK.pdf" TargetMode="External"/><Relationship Id="rId22" Type="http://schemas.openxmlformats.org/officeDocument/2006/relationships/hyperlink" Target="https://www.law.cornell.edu/cfr/text/2/200.320" TargetMode="External"/><Relationship Id="rId27" Type="http://schemas.openxmlformats.org/officeDocument/2006/relationships/hyperlink" Target="https://www.mvsu.edu/sites/default/files/MVSU_IT_Software_Procurement_Procedures_101.pdf" TargetMode="External"/><Relationship Id="rId30" Type="http://schemas.openxmlformats.org/officeDocument/2006/relationships/hyperlink" Target="https://www.mvsu.edu/sites/default/files/2016_MVSU_Lifecycle_Analysis_Form_2.pdf"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5C8B4-4C60-4EC1-9E55-F9137D50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MVSU Laptop</dc:creator>
  <cp:keywords/>
  <cp:lastModifiedBy>Carla M Williams</cp:lastModifiedBy>
  <cp:revision>2</cp:revision>
  <cp:lastPrinted>2024-08-09T18:04:00Z</cp:lastPrinted>
  <dcterms:created xsi:type="dcterms:W3CDTF">2024-08-09T20:53:00Z</dcterms:created>
  <dcterms:modified xsi:type="dcterms:W3CDTF">2024-08-09T20:53:00Z</dcterms:modified>
</cp:coreProperties>
</file>